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CESI黑体-GB18030" w:hAnsi="CESI黑体-GB18030" w:eastAsia="CESI黑体-GB18030" w:cs="CESI黑体-GB18030"/>
          <w:b w:val="0"/>
          <w:bCs w:val="0"/>
          <w:sz w:val="32"/>
          <w:szCs w:val="32"/>
          <w:lang w:val="en-US" w:eastAsia="zh-CN"/>
        </w:rPr>
      </w:pPr>
      <w:r>
        <w:rPr>
          <w:rFonts w:hint="eastAsia" w:ascii="CESI黑体-GB18030" w:hAnsi="CESI黑体-GB18030" w:eastAsia="CESI黑体-GB18030" w:cs="CESI黑体-GB18030"/>
          <w:b w:val="0"/>
          <w:bCs w:val="0"/>
          <w:sz w:val="32"/>
          <w:szCs w:val="32"/>
          <w:lang w:eastAsia="zh-CN"/>
        </w:rPr>
        <w:t>附件</w:t>
      </w:r>
      <w:r>
        <w:rPr>
          <w:rFonts w:hint="eastAsia" w:ascii="CESI黑体-GB18030" w:hAnsi="CESI黑体-GB18030" w:eastAsia="CESI黑体-GB18030" w:cs="CESI黑体-GB18030"/>
          <w:b w:val="0"/>
          <w:bCs w:val="0"/>
          <w:sz w:val="32"/>
          <w:szCs w:val="32"/>
          <w:lang w:val="en-US" w:eastAsia="zh-CN"/>
        </w:rPr>
        <w:t>1</w:t>
      </w:r>
    </w:p>
    <w:p>
      <w:pPr>
        <w:spacing w:line="400" w:lineRule="exact"/>
        <w:rPr>
          <w:rFonts w:hint="eastAsia" w:ascii="华文中宋" w:hAnsi="华文中宋" w:eastAsia="华文中宋"/>
          <w:b/>
          <w:bCs/>
          <w:sz w:val="36"/>
          <w:szCs w:val="36"/>
        </w:rPr>
      </w:pPr>
      <w:r>
        <w:rPr>
          <w:rFonts w:hint="eastAsia" w:ascii="华文中宋" w:hAnsi="华文中宋" w:eastAsia="华文中宋"/>
          <w:b/>
          <w:bCs/>
          <w:sz w:val="36"/>
          <w:szCs w:val="36"/>
        </w:rPr>
        <w:t xml:space="preserve"> </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湛江市</w:t>
      </w:r>
      <w:r>
        <w:rPr>
          <w:rFonts w:hint="eastAsia" w:ascii="方正小标宋简体" w:hAnsi="方正小标宋简体" w:eastAsia="方正小标宋简体" w:cs="方正小标宋简体"/>
          <w:sz w:val="44"/>
          <w:szCs w:val="44"/>
        </w:rPr>
        <w:t>科普教育基地管理办法</w:t>
      </w:r>
    </w:p>
    <w:p>
      <w:pPr>
        <w:jc w:val="center"/>
        <w:rPr>
          <w:rFonts w:hint="eastAsia" w:ascii="仿宋_GB2312" w:hAnsi="Calibri" w:eastAsia="仿宋_GB2312"/>
          <w:b/>
          <w:bCs/>
          <w:sz w:val="30"/>
          <w:szCs w:val="30"/>
        </w:rPr>
      </w:pPr>
    </w:p>
    <w:p>
      <w:pPr>
        <w:keepNext w:val="0"/>
        <w:keepLines w:val="0"/>
        <w:pageBreakBefore w:val="0"/>
        <w:kinsoku/>
        <w:wordWrap/>
        <w:overflowPunct/>
        <w:topLinePunct w:val="0"/>
        <w:autoSpaceDE/>
        <w:autoSpaceDN/>
        <w:bidi w:val="0"/>
        <w:spacing w:line="480" w:lineRule="exact"/>
        <w:jc w:val="center"/>
        <w:rPr>
          <w:rFonts w:hint="eastAsia" w:ascii="仿宋_GB2312" w:hAnsi="Calibri" w:eastAsia="仿宋_GB2312"/>
          <w:b/>
          <w:bCs/>
          <w:sz w:val="30"/>
          <w:szCs w:val="30"/>
        </w:rPr>
      </w:pPr>
      <w:r>
        <w:rPr>
          <w:rFonts w:hint="eastAsia" w:ascii="仿宋_GB2312" w:hAnsi="Calibri" w:eastAsia="仿宋_GB2312"/>
          <w:b/>
          <w:bCs/>
          <w:sz w:val="30"/>
          <w:szCs w:val="30"/>
        </w:rPr>
        <w:t xml:space="preserve"> </w:t>
      </w:r>
    </w:p>
    <w:p>
      <w:pPr>
        <w:keepNext w:val="0"/>
        <w:keepLines w:val="0"/>
        <w:pageBreakBefore w:val="0"/>
        <w:kinsoku/>
        <w:wordWrap/>
        <w:overflowPunct/>
        <w:topLinePunct w:val="0"/>
        <w:autoSpaceDE/>
        <w:autoSpaceDN/>
        <w:bidi w:val="0"/>
        <w:snapToGrid w:val="0"/>
        <w:spacing w:line="48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6"/>
          <w:szCs w:val="36"/>
        </w:rPr>
        <w:t xml:space="preserve"> </w:t>
      </w:r>
      <w:r>
        <w:rPr>
          <w:rFonts w:hint="eastAsia" w:ascii="CESI黑体-GB18030" w:hAnsi="CESI黑体-GB18030" w:eastAsia="CESI黑体-GB18030" w:cs="CESI黑体-GB18030"/>
          <w:b w:val="0"/>
          <w:bCs w:val="0"/>
          <w:i w:val="0"/>
          <w:iCs w:val="0"/>
          <w:sz w:val="36"/>
          <w:szCs w:val="36"/>
        </w:rPr>
        <w:t>第一章  总   则</w:t>
      </w:r>
      <w:r>
        <w:rPr>
          <w:rFonts w:hint="eastAsia" w:ascii="CESI仿宋-GB2312" w:hAnsi="CESI仿宋-GB2312" w:eastAsia="CESI仿宋-GB2312" w:cs="CESI仿宋-GB2312"/>
          <w:sz w:val="32"/>
          <w:szCs w:val="32"/>
        </w:rPr>
        <w:t xml:space="preserve"> </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 xml:space="preserve">第一条 </w:t>
      </w:r>
      <w:r>
        <w:rPr>
          <w:rFonts w:hint="eastAsia" w:ascii="CESI仿宋-GB2312" w:hAnsi="CESI仿宋-GB2312" w:eastAsia="CESI仿宋-GB2312" w:cs="CESI仿宋-GB2312"/>
          <w:sz w:val="32"/>
          <w:szCs w:val="32"/>
        </w:rPr>
        <w:t xml:space="preserve"> 根据《广东省科学技术普及条例》，为贯彻落实《</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全民科学素质行动规划纲要实施方案（2021-2025年）》(以下简称《纲要实施方案》)，做好</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 xml:space="preserve">科普教育基地创建工作，动员鼓励社会多元主体广泛参与、提升科普公共服务质量，特制定本办法。 </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第二条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科普教育基地（以下简称“科普教育基地”）主要是指由科技、教育、文化、卫生、农业、安全、自然资源、旅游、传媒和服务等领域机构兴办，面向社会和公众开放，具有科普和教育功能的示范性场所。</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第三条</w:t>
      </w:r>
      <w:r>
        <w:rPr>
          <w:rFonts w:hint="eastAsia" w:ascii="CESI仿宋-GB2312" w:hAnsi="CESI仿宋-GB2312" w:eastAsia="CESI仿宋-GB2312" w:cs="CESI仿宋-GB2312"/>
          <w:sz w:val="32"/>
          <w:szCs w:val="32"/>
        </w:rPr>
        <w:t xml:space="preserve">  科普教育基地分为场所类科普教育基地和非场所类科普教育基地。</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场所类科普教育基地是指以固定场所、展品为主要依托开展科普教育活动的科普教育基地，包括：专门建设用于面向社会和公众开展科学技术普及活动、科技文化教育与传播的科技馆、自然博物馆、专业领域科普场馆、青少年科技场馆等科技场馆；依托国家科技资源、科技成果面向社会和公众提供科普服务的教育、科研机构、大科学装置、重大工程及医疗机构等内设的科普场馆、实验室、工程中心、科学观测台（站）等；依托先进农业技术和成果、农业教育科研设施、农业试验示范基地等服务农业、农村发展、提高农民科学素质的各类种养殖繁育基地、综合试验示范基地、农业创业创新基地、现代农业科技产业园、农技培训基地、农业观光体验园等；依托科技成果、研发资源、生产设施、产品等面向社会和公众提供科普服务的产业园区、科技园区、企业展厅、研发设施、生产制造设施等；利用动植物、生态、地质地貌等自然资源面向社会和公众提供科普服务的国家公园、自然保护区、动物园（海洋公园）、植物园、主题公园、森林、湿地、地质公园、自然遗产等；利用人文、历史、艺术等资源面向社会和公众提供科普服务的文博展馆、图书馆、美术馆、纪念馆、文化馆、书院、历史文化遗产等。</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非场所类科普教育基地是指不以实体场地和展品为主要依托，而主要以网络、广播、电视、科普报告会、出版物等为载体，面向公众开展科学知识普及的机构，如科普网站、科普报刊、自媒体、科普作品创作基地、科学传播培训基地、科教广播电视频道等。</w:t>
      </w:r>
    </w:p>
    <w:p>
      <w:pPr>
        <w:keepNext w:val="0"/>
        <w:keepLines w:val="0"/>
        <w:pageBreakBefore w:val="0"/>
        <w:kinsoku/>
        <w:wordWrap/>
        <w:overflowPunct/>
        <w:topLinePunct w:val="0"/>
        <w:autoSpaceDE/>
        <w:autoSpaceDN/>
        <w:bidi w:val="0"/>
        <w:snapToGrid w:val="0"/>
        <w:spacing w:line="48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keepNext w:val="0"/>
        <w:keepLines w:val="0"/>
        <w:pageBreakBefore w:val="0"/>
        <w:kinsoku/>
        <w:wordWrap/>
        <w:overflowPunct/>
        <w:topLinePunct w:val="0"/>
        <w:autoSpaceDE/>
        <w:autoSpaceDN/>
        <w:bidi w:val="0"/>
        <w:snapToGrid w:val="0"/>
        <w:spacing w:line="480" w:lineRule="exact"/>
        <w:jc w:val="center"/>
        <w:rPr>
          <w:rFonts w:hint="eastAsia" w:ascii="CESI黑体-GB18030" w:hAnsi="CESI黑体-GB18030" w:eastAsia="CESI黑体-GB18030" w:cs="CESI黑体-GB18030"/>
          <w:b w:val="0"/>
          <w:bCs w:val="0"/>
          <w:i w:val="0"/>
          <w:iCs w:val="0"/>
          <w:sz w:val="36"/>
          <w:szCs w:val="36"/>
        </w:rPr>
      </w:pPr>
      <w:r>
        <w:rPr>
          <w:rFonts w:hint="eastAsia" w:ascii="CESI黑体-GB18030" w:hAnsi="CESI黑体-GB18030" w:eastAsia="CESI黑体-GB18030" w:cs="CESI黑体-GB18030"/>
          <w:b w:val="0"/>
          <w:bCs w:val="0"/>
          <w:i w:val="0"/>
          <w:iCs w:val="0"/>
          <w:sz w:val="36"/>
          <w:szCs w:val="36"/>
        </w:rPr>
        <w:t>第二章  创建与认定</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第四条</w:t>
      </w:r>
      <w:r>
        <w:rPr>
          <w:rFonts w:hint="eastAsia" w:ascii="CESI仿宋-GB2312" w:hAnsi="CESI仿宋-GB2312" w:eastAsia="CESI仿宋-GB2312" w:cs="CESI仿宋-GB2312"/>
          <w:sz w:val="32"/>
          <w:szCs w:val="32"/>
        </w:rPr>
        <w:t xml:space="preserve">  科普教育基地创建以促进全民科学素质提升和社会文明程度提高为目标，旨在组织、鼓励各类机构参与科普活动，按照新发展阶段科普高质量发展的要求，依托各地域和各领域的资源禀赋、基础条件等资源要素，通过深化科普供给侧改革，不断提升全社会科普公共服务能力和质量。</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第五条</w:t>
      </w:r>
      <w:r>
        <w:rPr>
          <w:rFonts w:hint="eastAsia" w:ascii="CESI仿宋-GB2312" w:hAnsi="CESI仿宋-GB2312" w:eastAsia="CESI仿宋-GB2312" w:cs="CESI仿宋-GB2312"/>
          <w:sz w:val="32"/>
          <w:szCs w:val="32"/>
        </w:rPr>
        <w:t xml:space="preserve">  为社会和公众提供科普服务的各类法人单位，均可自愿按照《</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科普教育基地认定申请条件》（以下简称《认定申请条件》，后附）开展创建工作，申请</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科普教育基地认定。</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 xml:space="preserve">第六条  </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科普教育基地由</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科学技术协会（以下简称“</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科协”）和</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科学技术</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（以下简称“</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”）共同认定命名。</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科协和</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是科普教育基地的业务指导部门，负责组织实施本办法。科普教育基地的认定、评估和复核等日常管理工作，由</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科协负责。</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科普教育基地认定由</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科普工作联席会议成员单位（以下简称“成员单位”）、</w:t>
      </w:r>
      <w:r>
        <w:rPr>
          <w:rFonts w:hint="eastAsia" w:ascii="CESI仿宋-GB2312" w:hAnsi="CESI仿宋-GB2312" w:eastAsia="CESI仿宋-GB2312" w:cs="CESI仿宋-GB2312"/>
          <w:sz w:val="32"/>
          <w:szCs w:val="32"/>
          <w:lang w:eastAsia="zh-CN"/>
        </w:rPr>
        <w:t>县（市、区）</w:t>
      </w:r>
      <w:r>
        <w:rPr>
          <w:rFonts w:hint="eastAsia" w:ascii="CESI仿宋-GB2312" w:hAnsi="CESI仿宋-GB2312" w:eastAsia="CESI仿宋-GB2312" w:cs="CESI仿宋-GB2312"/>
          <w:sz w:val="32"/>
          <w:szCs w:val="32"/>
        </w:rPr>
        <w:t>科学技术协会和科技局、</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 xml:space="preserve">级学会（协会、研究会）三类单位负责推荐。推荐单位负责组织动员、指导具备一定条件的机构开展科普教育基地创建工作，按照《认定申请条件》推荐符合条件的机构进行认定申请。 </w:t>
      </w:r>
    </w:p>
    <w:p>
      <w:pPr>
        <w:keepNext w:val="0"/>
        <w:keepLines w:val="0"/>
        <w:pageBreakBefore w:val="0"/>
        <w:kinsoku/>
        <w:wordWrap/>
        <w:overflowPunct/>
        <w:topLinePunct w:val="0"/>
        <w:autoSpaceDE/>
        <w:autoSpaceDN/>
        <w:bidi w:val="0"/>
        <w:snapToGrid w:val="0"/>
        <w:spacing w:line="480" w:lineRule="exact"/>
        <w:ind w:firstLine="641"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第七条</w:t>
      </w:r>
      <w:r>
        <w:rPr>
          <w:rFonts w:hint="eastAsia" w:ascii="CESI仿宋-GB2312" w:hAnsi="CESI仿宋-GB2312" w:eastAsia="CESI仿宋-GB2312" w:cs="CESI仿宋-GB2312"/>
          <w:sz w:val="32"/>
          <w:szCs w:val="32"/>
        </w:rPr>
        <w:t xml:space="preserve">  申请认定程序。</w:t>
      </w:r>
    </w:p>
    <w:p>
      <w:pPr>
        <w:keepNext w:val="0"/>
        <w:keepLines w:val="0"/>
        <w:pageBreakBefore w:val="0"/>
        <w:kinsoku/>
        <w:wordWrap/>
        <w:overflowPunct/>
        <w:topLinePunct w:val="0"/>
        <w:autoSpaceDE/>
        <w:autoSpaceDN/>
        <w:bidi w:val="0"/>
        <w:snapToGrid w:val="0"/>
        <w:spacing w:line="480" w:lineRule="exact"/>
        <w:ind w:firstLine="480" w:firstLineChars="15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申报和推荐。申请科普教育基地认定的机构可任选第六条规定的推荐单位中的一家提交申请，经推荐单位审核推荐后方可参评科普教育基地。各推荐单位按照《认定申请条件》对申请单位进行遴选，确定是否推荐并排序。</w:t>
      </w:r>
    </w:p>
    <w:p>
      <w:pPr>
        <w:keepNext w:val="0"/>
        <w:keepLines w:val="0"/>
        <w:pageBreakBefore w:val="0"/>
        <w:kinsoku/>
        <w:wordWrap/>
        <w:overflowPunct/>
        <w:topLinePunct w:val="0"/>
        <w:autoSpaceDE/>
        <w:autoSpaceDN/>
        <w:bidi w:val="0"/>
        <w:snapToGrid w:val="0"/>
        <w:spacing w:line="480" w:lineRule="exact"/>
        <w:ind w:firstLine="480" w:firstLineChars="15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 专家评审。</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 xml:space="preserve">组织专家依据《认定申请条件》对被推荐的申请单位（机构）情况进行评审并提出认定建议名单。 </w:t>
      </w:r>
    </w:p>
    <w:p>
      <w:pPr>
        <w:keepNext w:val="0"/>
        <w:keepLines w:val="0"/>
        <w:pageBreakBefore w:val="0"/>
        <w:kinsoku/>
        <w:wordWrap/>
        <w:overflowPunct/>
        <w:topLinePunct w:val="0"/>
        <w:autoSpaceDE/>
        <w:autoSpaceDN/>
        <w:bidi w:val="0"/>
        <w:snapToGrid w:val="0"/>
        <w:spacing w:line="480" w:lineRule="exact"/>
        <w:ind w:firstLine="480" w:firstLineChars="15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（三）公示和命名。建议名单经公示无异议后，由</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予以认定命名“</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科普教育基地”，颁发牌匾。</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第八条</w:t>
      </w:r>
      <w:r>
        <w:rPr>
          <w:rFonts w:hint="eastAsia" w:ascii="CESI仿宋-GB2312" w:hAnsi="CESI仿宋-GB2312" w:eastAsia="CESI仿宋-GB2312" w:cs="CESI仿宋-GB2312"/>
          <w:sz w:val="32"/>
          <w:szCs w:val="32"/>
        </w:rPr>
        <w:t xml:space="preserve">  科普教育基地每年认定一批</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u w:val="none"/>
          <w:lang w:eastAsia="zh-CN"/>
        </w:rPr>
        <w:t>申报时间为每年的</w:t>
      </w:r>
      <w:r>
        <w:rPr>
          <w:rFonts w:hint="eastAsia" w:ascii="CESI仿宋-GB2312" w:hAnsi="CESI仿宋-GB2312" w:eastAsia="CESI仿宋-GB2312" w:cs="CESI仿宋-GB2312"/>
          <w:sz w:val="32"/>
          <w:szCs w:val="32"/>
          <w:u w:val="none"/>
          <w:lang w:val="en-US" w:eastAsia="zh-CN"/>
        </w:rPr>
        <w:t>9月前</w:t>
      </w:r>
      <w:r>
        <w:rPr>
          <w:rFonts w:hint="eastAsia" w:ascii="CESI仿宋-GB2312" w:hAnsi="CESI仿宋-GB2312" w:eastAsia="CESI仿宋-GB2312" w:cs="CESI仿宋-GB2312"/>
          <w:sz w:val="32"/>
          <w:szCs w:val="32"/>
          <w:u w:val="none"/>
        </w:rPr>
        <w:t>。</w:t>
      </w:r>
      <w:r>
        <w:rPr>
          <w:rFonts w:hint="eastAsia" w:ascii="CESI仿宋-GB2312" w:hAnsi="CESI仿宋-GB2312" w:eastAsia="CESI仿宋-GB2312" w:cs="CESI仿宋-GB2312"/>
          <w:sz w:val="32"/>
          <w:szCs w:val="32"/>
        </w:rPr>
        <w:t>科普教育基地有效期5年，到期需重新申报。</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第九条</w:t>
      </w:r>
      <w:r>
        <w:rPr>
          <w:rFonts w:hint="eastAsia" w:ascii="CESI仿宋-GB2312" w:hAnsi="CESI仿宋-GB2312" w:eastAsia="CESI仿宋-GB2312" w:cs="CESI仿宋-GB2312"/>
          <w:sz w:val="32"/>
          <w:szCs w:val="32"/>
        </w:rPr>
        <w:t xml:space="preserve">  利用财政性资金或者国有资本建设的国家</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省</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各类实验室、重大科技基础设施、重大工程、创新创业基地等机构，可优先认定为</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级科普教育基地。</w:t>
      </w:r>
    </w:p>
    <w:p>
      <w:pPr>
        <w:keepNext w:val="0"/>
        <w:keepLines w:val="0"/>
        <w:pageBreakBefore w:val="0"/>
        <w:kinsoku/>
        <w:wordWrap/>
        <w:overflowPunct/>
        <w:topLinePunct w:val="0"/>
        <w:autoSpaceDE/>
        <w:autoSpaceDN/>
        <w:bidi w:val="0"/>
        <w:snapToGrid w:val="0"/>
        <w:spacing w:line="480" w:lineRule="exact"/>
        <w:ind w:firstLine="480" w:firstLineChars="150"/>
        <w:rPr>
          <w:rFonts w:hint="eastAsia" w:ascii="CESI仿宋-GB2312" w:hAnsi="CESI仿宋-GB2312" w:eastAsia="CESI仿宋-GB2312" w:cs="CESI仿宋-GB2312"/>
          <w:sz w:val="32"/>
          <w:szCs w:val="32"/>
        </w:rPr>
      </w:pPr>
    </w:p>
    <w:p>
      <w:pPr>
        <w:keepNext w:val="0"/>
        <w:keepLines w:val="0"/>
        <w:pageBreakBefore w:val="0"/>
        <w:kinsoku/>
        <w:wordWrap/>
        <w:overflowPunct/>
        <w:topLinePunct w:val="0"/>
        <w:autoSpaceDE/>
        <w:autoSpaceDN/>
        <w:bidi w:val="0"/>
        <w:snapToGrid w:val="0"/>
        <w:spacing w:line="480" w:lineRule="exact"/>
        <w:jc w:val="center"/>
        <w:rPr>
          <w:rFonts w:hint="eastAsia" w:ascii="CESI黑体-GB18030" w:hAnsi="CESI黑体-GB18030" w:eastAsia="CESI黑体-GB18030" w:cs="CESI黑体-GB18030"/>
          <w:b w:val="0"/>
          <w:bCs w:val="0"/>
          <w:i w:val="0"/>
          <w:iCs w:val="0"/>
          <w:sz w:val="36"/>
          <w:szCs w:val="36"/>
        </w:rPr>
      </w:pPr>
      <w:r>
        <w:rPr>
          <w:rFonts w:hint="eastAsia" w:ascii="CESI黑体-GB18030" w:hAnsi="CESI黑体-GB18030" w:eastAsia="CESI黑体-GB18030" w:cs="CESI黑体-GB18030"/>
          <w:b w:val="0"/>
          <w:bCs w:val="0"/>
          <w:i w:val="0"/>
          <w:iCs w:val="0"/>
          <w:sz w:val="36"/>
          <w:szCs w:val="36"/>
        </w:rPr>
        <w:t>第三章  管理与服务</w:t>
      </w:r>
    </w:p>
    <w:p>
      <w:pPr>
        <w:keepNext w:val="0"/>
        <w:keepLines w:val="0"/>
        <w:pageBreakBefore w:val="0"/>
        <w:widowControl/>
        <w:kinsoku/>
        <w:wordWrap/>
        <w:overflowPunct/>
        <w:topLinePunct w:val="0"/>
        <w:autoSpaceDE/>
        <w:autoSpaceDN/>
        <w:bidi w:val="0"/>
        <w:snapToGrid w:val="0"/>
        <w:spacing w:line="480" w:lineRule="exact"/>
        <w:ind w:firstLine="636" w:firstLineChars="196"/>
        <w:jc w:val="left"/>
        <w:rPr>
          <w:rFonts w:hint="eastAsia" w:ascii="CESI仿宋-GB2312" w:hAnsi="CESI仿宋-GB2312" w:eastAsia="CESI仿宋-GB2312" w:cs="CESI仿宋-GB2312"/>
          <w:spacing w:val="2"/>
          <w:sz w:val="32"/>
          <w:szCs w:val="32"/>
        </w:rPr>
      </w:pPr>
      <w:r>
        <w:rPr>
          <w:rFonts w:hint="eastAsia" w:ascii="CESI仿宋-GB2312" w:hAnsi="CESI仿宋-GB2312" w:eastAsia="CESI仿宋-GB2312" w:cs="CESI仿宋-GB2312"/>
          <w:b/>
          <w:spacing w:val="2"/>
          <w:sz w:val="32"/>
          <w:szCs w:val="32"/>
        </w:rPr>
        <w:t>第十条</w:t>
      </w:r>
      <w:r>
        <w:rPr>
          <w:rFonts w:hint="eastAsia" w:ascii="CESI仿宋-GB2312" w:hAnsi="CESI仿宋-GB2312" w:eastAsia="CESI仿宋-GB2312" w:cs="CESI仿宋-GB2312"/>
          <w:spacing w:val="2"/>
          <w:sz w:val="32"/>
          <w:szCs w:val="32"/>
        </w:rPr>
        <w:t xml:space="preserve">  </w:t>
      </w:r>
      <w:r>
        <w:rPr>
          <w:rFonts w:hint="eastAsia" w:ascii="CESI仿宋-GB2312" w:hAnsi="CESI仿宋-GB2312" w:eastAsia="CESI仿宋-GB2312" w:cs="CESI仿宋-GB2312"/>
          <w:spacing w:val="2"/>
          <w:sz w:val="32"/>
          <w:szCs w:val="32"/>
          <w:lang w:eastAsia="zh-CN"/>
        </w:rPr>
        <w:t>市</w:t>
      </w:r>
      <w:r>
        <w:rPr>
          <w:rFonts w:hint="eastAsia" w:ascii="CESI仿宋-GB2312" w:hAnsi="CESI仿宋-GB2312" w:eastAsia="CESI仿宋-GB2312" w:cs="CESI仿宋-GB2312"/>
          <w:spacing w:val="2"/>
          <w:sz w:val="32"/>
          <w:szCs w:val="32"/>
        </w:rPr>
        <w:t>科协、</w:t>
      </w:r>
      <w:r>
        <w:rPr>
          <w:rFonts w:hint="eastAsia" w:ascii="CESI仿宋-GB2312" w:hAnsi="CESI仿宋-GB2312" w:eastAsia="CESI仿宋-GB2312" w:cs="CESI仿宋-GB2312"/>
          <w:spacing w:val="2"/>
          <w:sz w:val="32"/>
          <w:szCs w:val="32"/>
          <w:lang w:eastAsia="zh-CN"/>
        </w:rPr>
        <w:t>市</w:t>
      </w:r>
      <w:r>
        <w:rPr>
          <w:rFonts w:hint="eastAsia" w:ascii="CESI仿宋-GB2312" w:hAnsi="CESI仿宋-GB2312" w:eastAsia="CESI仿宋-GB2312" w:cs="CESI仿宋-GB2312"/>
          <w:spacing w:val="2"/>
          <w:sz w:val="32"/>
          <w:szCs w:val="32"/>
        </w:rPr>
        <w:t>科技</w:t>
      </w:r>
      <w:r>
        <w:rPr>
          <w:rFonts w:hint="eastAsia" w:ascii="CESI仿宋-GB2312" w:hAnsi="CESI仿宋-GB2312" w:eastAsia="CESI仿宋-GB2312" w:cs="CESI仿宋-GB2312"/>
          <w:spacing w:val="2"/>
          <w:sz w:val="32"/>
          <w:szCs w:val="32"/>
          <w:lang w:eastAsia="zh-CN"/>
        </w:rPr>
        <w:t>局</w:t>
      </w:r>
      <w:r>
        <w:rPr>
          <w:rFonts w:hint="eastAsia" w:ascii="CESI仿宋-GB2312" w:hAnsi="CESI仿宋-GB2312" w:eastAsia="CESI仿宋-GB2312" w:cs="CESI仿宋-GB2312"/>
          <w:spacing w:val="2"/>
          <w:sz w:val="32"/>
          <w:szCs w:val="32"/>
        </w:rPr>
        <w:t>是科普教育基地的认定管理和宏观指导部门。科普教育基地实行属地与推荐单位管理相结合的原则，所在地的</w:t>
      </w:r>
      <w:r>
        <w:rPr>
          <w:rFonts w:hint="eastAsia" w:ascii="CESI仿宋-GB2312" w:hAnsi="CESI仿宋-GB2312" w:eastAsia="CESI仿宋-GB2312" w:cs="CESI仿宋-GB2312"/>
          <w:spacing w:val="2"/>
          <w:sz w:val="32"/>
          <w:szCs w:val="32"/>
          <w:lang w:eastAsia="zh-CN"/>
        </w:rPr>
        <w:t>县（市、区）</w:t>
      </w:r>
      <w:r>
        <w:rPr>
          <w:rFonts w:hint="eastAsia" w:ascii="CESI仿宋-GB2312" w:hAnsi="CESI仿宋-GB2312" w:eastAsia="CESI仿宋-GB2312" w:cs="CESI仿宋-GB2312"/>
          <w:spacing w:val="2"/>
          <w:sz w:val="32"/>
          <w:szCs w:val="32"/>
        </w:rPr>
        <w:t>科协和科技局、科普教育基地推荐单位对科普教育基地的日常运行进行业务指导和监督管理。科普教育基地应自觉接受推荐单位和</w:t>
      </w:r>
      <w:r>
        <w:rPr>
          <w:rFonts w:hint="eastAsia" w:ascii="CESI仿宋-GB2312" w:hAnsi="CESI仿宋-GB2312" w:eastAsia="CESI仿宋-GB2312" w:cs="CESI仿宋-GB2312"/>
          <w:spacing w:val="2"/>
          <w:sz w:val="32"/>
          <w:szCs w:val="32"/>
          <w:lang w:eastAsia="zh-CN"/>
        </w:rPr>
        <w:t>市</w:t>
      </w:r>
      <w:r>
        <w:rPr>
          <w:rFonts w:hint="eastAsia" w:ascii="CESI仿宋-GB2312" w:hAnsi="CESI仿宋-GB2312" w:eastAsia="CESI仿宋-GB2312" w:cs="CESI仿宋-GB2312"/>
          <w:spacing w:val="2"/>
          <w:sz w:val="32"/>
          <w:szCs w:val="32"/>
        </w:rPr>
        <w:t>科协、</w:t>
      </w:r>
      <w:r>
        <w:rPr>
          <w:rFonts w:hint="eastAsia" w:ascii="CESI仿宋-GB2312" w:hAnsi="CESI仿宋-GB2312" w:eastAsia="CESI仿宋-GB2312" w:cs="CESI仿宋-GB2312"/>
          <w:spacing w:val="2"/>
          <w:sz w:val="32"/>
          <w:szCs w:val="32"/>
          <w:lang w:eastAsia="zh-CN"/>
        </w:rPr>
        <w:t>市</w:t>
      </w:r>
      <w:r>
        <w:rPr>
          <w:rFonts w:hint="eastAsia" w:ascii="CESI仿宋-GB2312" w:hAnsi="CESI仿宋-GB2312" w:eastAsia="CESI仿宋-GB2312" w:cs="CESI仿宋-GB2312"/>
          <w:spacing w:val="2"/>
          <w:sz w:val="32"/>
          <w:szCs w:val="32"/>
        </w:rPr>
        <w:t>科技</w:t>
      </w:r>
      <w:r>
        <w:rPr>
          <w:rFonts w:hint="eastAsia" w:ascii="CESI仿宋-GB2312" w:hAnsi="CESI仿宋-GB2312" w:eastAsia="CESI仿宋-GB2312" w:cs="CESI仿宋-GB2312"/>
          <w:spacing w:val="2"/>
          <w:sz w:val="32"/>
          <w:szCs w:val="32"/>
          <w:lang w:eastAsia="zh-CN"/>
        </w:rPr>
        <w:t>局</w:t>
      </w:r>
      <w:r>
        <w:rPr>
          <w:rFonts w:hint="eastAsia" w:ascii="CESI仿宋-GB2312" w:hAnsi="CESI仿宋-GB2312" w:eastAsia="CESI仿宋-GB2312" w:cs="CESI仿宋-GB2312"/>
          <w:spacing w:val="2"/>
          <w:sz w:val="32"/>
          <w:szCs w:val="32"/>
        </w:rPr>
        <w:t>工作指导与考核，主动及时报告科普绩效自评报告等资料。</w:t>
      </w:r>
    </w:p>
    <w:p>
      <w:pPr>
        <w:keepNext w:val="0"/>
        <w:keepLines w:val="0"/>
        <w:pageBreakBefore w:val="0"/>
        <w:kinsoku/>
        <w:wordWrap/>
        <w:overflowPunct/>
        <w:topLinePunct w:val="0"/>
        <w:autoSpaceDE/>
        <w:autoSpaceDN/>
        <w:bidi w:val="0"/>
        <w:adjustRightInd w:val="0"/>
        <w:snapToGrid w:val="0"/>
        <w:spacing w:line="480" w:lineRule="exact"/>
        <w:ind w:firstLine="641" w:firstLineChars="200"/>
        <w:textAlignment w:val="bottom"/>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 xml:space="preserve">第十一条  </w:t>
      </w:r>
      <w:r>
        <w:rPr>
          <w:rFonts w:hint="eastAsia" w:ascii="CESI仿宋-GB2312" w:hAnsi="CESI仿宋-GB2312" w:eastAsia="CESI仿宋-GB2312" w:cs="CESI仿宋-GB2312"/>
          <w:bCs/>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和</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级学会、各</w:t>
      </w:r>
      <w:r>
        <w:rPr>
          <w:rFonts w:hint="eastAsia" w:ascii="CESI仿宋-GB2312" w:hAnsi="CESI仿宋-GB2312" w:eastAsia="CESI仿宋-GB2312" w:cs="CESI仿宋-GB2312"/>
          <w:spacing w:val="2"/>
          <w:sz w:val="32"/>
          <w:szCs w:val="32"/>
          <w:lang w:eastAsia="zh-CN"/>
        </w:rPr>
        <w:t>县（市、区）</w:t>
      </w:r>
      <w:r>
        <w:rPr>
          <w:rFonts w:hint="eastAsia" w:ascii="CESI仿宋-GB2312" w:hAnsi="CESI仿宋-GB2312" w:eastAsia="CESI仿宋-GB2312" w:cs="CESI仿宋-GB2312"/>
          <w:sz w:val="32"/>
          <w:szCs w:val="32"/>
        </w:rPr>
        <w:t>科协、科技局、各有关部门要为科普教育基地开展科普工作创造必要条件，提供必要支持，不断提升科普教育基地的发展建设水平和公共服务能力。鼓励科普教育基地的推荐单位将科普教育基地工作纳入系统内业绩认定范围，对科普业绩突出、表现优异的单位和个人给予表彰奖励、宣传推介。</w:t>
      </w:r>
    </w:p>
    <w:p>
      <w:pPr>
        <w:keepNext w:val="0"/>
        <w:keepLines w:val="0"/>
        <w:pageBreakBefore w:val="0"/>
        <w:tabs>
          <w:tab w:val="left" w:pos="0"/>
        </w:tabs>
        <w:kinsoku/>
        <w:wordWrap/>
        <w:overflowPunct/>
        <w:topLinePunct w:val="0"/>
        <w:autoSpaceDE/>
        <w:autoSpaceDN/>
        <w:bidi w:val="0"/>
        <w:adjustRightInd w:val="0"/>
        <w:snapToGrid w:val="0"/>
        <w:spacing w:line="480" w:lineRule="exact"/>
        <w:ind w:firstLine="736" w:firstLineChars="230"/>
        <w:textAlignment w:val="bottom"/>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将不定期开展多种形式的培训、进修活动，提高基地科普工作人员的科学素质和业务水平，积极开展基地间的互动合作、理论研讨和经验交流，不断提升科普教育基地管理水平。</w:t>
      </w:r>
    </w:p>
    <w:p>
      <w:pPr>
        <w:keepNext w:val="0"/>
        <w:keepLines w:val="0"/>
        <w:pageBreakBefore w:val="0"/>
        <w:tabs>
          <w:tab w:val="left" w:pos="0"/>
        </w:tabs>
        <w:kinsoku/>
        <w:wordWrap/>
        <w:overflowPunct/>
        <w:topLinePunct w:val="0"/>
        <w:autoSpaceDE/>
        <w:autoSpaceDN/>
        <w:bidi w:val="0"/>
        <w:adjustRightInd w:val="0"/>
        <w:snapToGrid w:val="0"/>
        <w:spacing w:line="480" w:lineRule="exact"/>
        <w:ind w:firstLine="736" w:firstLineChars="230"/>
        <w:textAlignment w:val="bottom"/>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维护科普教育基地开展科普工作的合法权益，为科普教育基地开展科普活动创造条件，对科普教育基地的科普项目择优扶持。</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将择优资助科普教育基地开发和共享优质科普产品。科普教育基地举办的科普事业，享受国家、省相关政策优惠。</w:t>
      </w:r>
    </w:p>
    <w:p>
      <w:pPr>
        <w:keepNext w:val="0"/>
        <w:keepLines w:val="0"/>
        <w:pageBreakBefore w:val="0"/>
        <w:widowControl/>
        <w:kinsoku/>
        <w:wordWrap/>
        <w:overflowPunct/>
        <w:topLinePunct w:val="0"/>
        <w:autoSpaceDE/>
        <w:autoSpaceDN/>
        <w:bidi w:val="0"/>
        <w:snapToGrid w:val="0"/>
        <w:spacing w:line="480" w:lineRule="exact"/>
        <w:ind w:firstLine="627" w:firstLineChars="196"/>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（三）支持科普教育基地跨</w:t>
      </w:r>
      <w:r>
        <w:rPr>
          <w:rFonts w:hint="eastAsia" w:ascii="CESI仿宋-GB2312" w:hAnsi="CESI仿宋-GB2312" w:eastAsia="CESI仿宋-GB2312" w:cs="CESI仿宋-GB2312"/>
          <w:sz w:val="32"/>
          <w:szCs w:val="32"/>
          <w:lang w:eastAsia="zh-CN"/>
        </w:rPr>
        <w:t>行业</w:t>
      </w:r>
      <w:r>
        <w:rPr>
          <w:rFonts w:hint="eastAsia" w:ascii="CESI仿宋-GB2312" w:hAnsi="CESI仿宋-GB2312" w:eastAsia="CESI仿宋-GB2312" w:cs="CESI仿宋-GB2312"/>
          <w:sz w:val="32"/>
          <w:szCs w:val="32"/>
        </w:rPr>
        <w:t>跨地域联合开展主题行动（活动），整合资源，打造具有号召力、影响力和示范性的科普教育基地活动品牌。</w:t>
      </w:r>
    </w:p>
    <w:p>
      <w:pPr>
        <w:keepNext w:val="0"/>
        <w:keepLines w:val="0"/>
        <w:pageBreakBefore w:val="0"/>
        <w:widowControl/>
        <w:kinsoku/>
        <w:wordWrap/>
        <w:overflowPunct/>
        <w:topLinePunct w:val="0"/>
        <w:autoSpaceDE/>
        <w:autoSpaceDN/>
        <w:bidi w:val="0"/>
        <w:snapToGrid w:val="0"/>
        <w:spacing w:line="480" w:lineRule="exact"/>
        <w:ind w:firstLine="628" w:firstLineChars="196"/>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第十二条</w:t>
      </w:r>
      <w:r>
        <w:rPr>
          <w:rFonts w:hint="eastAsia" w:ascii="CESI仿宋-GB2312" w:hAnsi="CESI仿宋-GB2312" w:eastAsia="CESI仿宋-GB2312" w:cs="CESI仿宋-GB2312"/>
          <w:sz w:val="32"/>
          <w:szCs w:val="32"/>
        </w:rPr>
        <w:t xml:space="preserve">  科普教育基地根据自身的特点和社会公众对科普的需求，围绕公民科学素质建设，通过科学教育与培训、科普资源开发与共享、科技传播、科普基础设施等工程，做好科普活动内容的设计组织与执行，弘扬科学精神，普及科学知识，传播科学思想，倡导科学方法。</w:t>
      </w:r>
    </w:p>
    <w:p>
      <w:pPr>
        <w:keepNext w:val="0"/>
        <w:keepLines w:val="0"/>
        <w:pageBreakBefore w:val="0"/>
        <w:widowControl/>
        <w:kinsoku/>
        <w:wordWrap/>
        <w:overflowPunct/>
        <w:topLinePunct w:val="0"/>
        <w:autoSpaceDE/>
        <w:autoSpaceDN/>
        <w:bidi w:val="0"/>
        <w:snapToGrid w:val="0"/>
        <w:spacing w:line="480" w:lineRule="exact"/>
        <w:ind w:firstLine="627" w:firstLineChars="196"/>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场所类科普教育基地每年需定期对外开放，并向社会公布开放时间，鼓励有条件的单位实行长期开放。在全国科普日、全国科技活动周、全国防灾减灾日、全省科技进步活动月、全省文化科技卫生三下乡等大型科普活动期间，对公众免费或优惠开放。非场所类科普教育基地需定期开发科普文章、科普音视频、科普广播电视节目等，并面向社会发布。</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（二）科普教育基地开发的科普资源，可自愿提供给</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 xml:space="preserve">使用，共享的科普资源数量和质量作为科普教育基地评优和考核的重要依据之一。 </w:t>
      </w:r>
    </w:p>
    <w:p>
      <w:pPr>
        <w:keepNext w:val="0"/>
        <w:keepLines w:val="0"/>
        <w:pageBreakBefore w:val="0"/>
        <w:kinsoku/>
        <w:wordWrap/>
        <w:overflowPunct/>
        <w:topLinePunct w:val="0"/>
        <w:autoSpaceDE/>
        <w:autoSpaceDN/>
        <w:bidi w:val="0"/>
        <w:snapToGrid w:val="0"/>
        <w:spacing w:line="480" w:lineRule="exact"/>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（三）</w:t>
      </w:r>
      <w:r>
        <w:rPr>
          <w:rFonts w:hint="eastAsia" w:ascii="CESI仿宋-GB2312" w:hAnsi="CESI仿宋-GB2312" w:eastAsia="CESI仿宋-GB2312" w:cs="CESI仿宋-GB2312"/>
          <w:sz w:val="32"/>
          <w:szCs w:val="32"/>
        </w:rPr>
        <w:t xml:space="preserve">科普教育基地应运用科普宣传挂图、图书、展板、录像片、宣传册、网站或网页等多种手段，采用讲座、培训、竞赛、表演、游戏、咨询等多种方式，积极开展社会性、群众性、经常性科普活动。                                                                                                                                                                                                                                                                                                                                                                                                                                                                                                                                                                                                                                                                                                                                                                                                                                                                                                                                                                                                                                                                                                                                                                                                                                                                                                                                                                                                                                                                                                                                                                                                                                                                                                                                                                                                                                                                                                                                                                                                                                                                                                                                                                                                                                                                                                                                                                                                                                                                                                                                                                                                                                                                                                                                                                                                                                                                                                                                                                                                                                                                                                                                                                                                                                                                                                                                                                                                                                                                                                                                                                                                                                                                                                                                                                                                                                                                                                                                                                                                                                                                                                                          </w:t>
      </w:r>
      <w:r>
        <w:rPr>
          <w:rFonts w:hint="eastAsia" w:ascii="CESI仿宋-GB2312" w:hAnsi="CESI仿宋-GB2312" w:eastAsia="CESI仿宋-GB2312" w:cs="CESI仿宋-GB2312"/>
          <w:sz w:val="32"/>
          <w:szCs w:val="32"/>
        </w:rPr>
        <w:t xml:space="preserve">                                                                                                                                                                                         </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（四）科普教育基地应积极参加全国、全省</w:t>
      </w:r>
      <w:r>
        <w:rPr>
          <w:rFonts w:hint="eastAsia" w:ascii="CESI仿宋-GB2312" w:hAnsi="CESI仿宋-GB2312" w:eastAsia="CESI仿宋-GB2312" w:cs="CESI仿宋-GB2312"/>
          <w:sz w:val="32"/>
          <w:szCs w:val="32"/>
          <w:lang w:eastAsia="zh-CN"/>
        </w:rPr>
        <w:t>、全市</w:t>
      </w:r>
      <w:r>
        <w:rPr>
          <w:rFonts w:hint="eastAsia" w:ascii="CESI仿宋-GB2312" w:hAnsi="CESI仿宋-GB2312" w:eastAsia="CESI仿宋-GB2312" w:cs="CESI仿宋-GB2312"/>
          <w:sz w:val="32"/>
          <w:szCs w:val="32"/>
        </w:rPr>
        <w:t>或区域性的科普活动。特别是在全国科普日、全国防灾减灾日、全省科技进步活动月、全省文化科技卫生“三下乡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等重大活动期间，组织开展线上线下科普活动。</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（五）科普教育基地应加强与当地社区、乡村、学校、机关、事业、企业、科技团体等组织的联系，加强与新闻媒体的合作，积极争取社会各方面的支持，共同推进科普工作。 </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科普教育基地应加强对科普工作的总结、研究和宣传工作。积极发布基地简介、宣传材料、科普活动预报、科普活动总结和报道等。做好年度科普工作总结和计划，并建立文字、照片、录像和有关统计数据等档案资料，每年12月31日前向</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、市科技局</w:t>
      </w:r>
      <w:r>
        <w:rPr>
          <w:rFonts w:hint="eastAsia" w:ascii="CESI仿宋-GB2312" w:hAnsi="CESI仿宋-GB2312" w:eastAsia="CESI仿宋-GB2312" w:cs="CESI仿宋-GB2312"/>
          <w:sz w:val="32"/>
          <w:szCs w:val="32"/>
        </w:rPr>
        <w:t>报送科普工作总结。</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（七）科普教育基地要设立联络员，组织实施相关的工作，及时反馈和沟通科普活动工作情况，并接受</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的工作指导，同时接受</w:t>
      </w:r>
      <w:r>
        <w:rPr>
          <w:rFonts w:hint="eastAsia" w:ascii="CESI仿宋-GB2312" w:hAnsi="CESI仿宋-GB2312" w:eastAsia="CESI仿宋-GB2312" w:cs="CESI仿宋-GB2312"/>
          <w:sz w:val="32"/>
          <w:szCs w:val="32"/>
          <w:lang w:eastAsia="zh-CN"/>
        </w:rPr>
        <w:t>县（市、区）</w:t>
      </w:r>
      <w:r>
        <w:rPr>
          <w:rFonts w:hint="eastAsia" w:ascii="CESI仿宋-GB2312" w:hAnsi="CESI仿宋-GB2312" w:eastAsia="CESI仿宋-GB2312" w:cs="CESI仿宋-GB2312"/>
          <w:sz w:val="32"/>
          <w:szCs w:val="32"/>
        </w:rPr>
        <w:t>科协或科技局、</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级学会（协会、研究会），有关</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 xml:space="preserve">直单位的业务指导。 </w:t>
      </w:r>
    </w:p>
    <w:p>
      <w:pPr>
        <w:keepNext w:val="0"/>
        <w:keepLines w:val="0"/>
        <w:pageBreakBefore w:val="0"/>
        <w:kinsoku/>
        <w:wordWrap/>
        <w:overflowPunct/>
        <w:topLinePunct w:val="0"/>
        <w:autoSpaceDE/>
        <w:autoSpaceDN/>
        <w:bidi w:val="0"/>
        <w:snapToGrid w:val="0"/>
        <w:spacing w:line="480" w:lineRule="exact"/>
        <w:ind w:firstLine="627" w:firstLineChars="196"/>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（八）科普教育基地应加大投入力度，培育、建立科普工作志愿者队伍，创新科普资源环境条件，利用多种方式发动公民参与科普活动。</w:t>
      </w:r>
    </w:p>
    <w:p>
      <w:pPr>
        <w:keepNext w:val="0"/>
        <w:keepLines w:val="0"/>
        <w:pageBreakBefore w:val="0"/>
        <w:kinsoku/>
        <w:wordWrap/>
        <w:overflowPunct/>
        <w:topLinePunct w:val="0"/>
        <w:autoSpaceDE/>
        <w:autoSpaceDN/>
        <w:bidi w:val="0"/>
        <w:adjustRightInd w:val="0"/>
        <w:snapToGrid w:val="0"/>
        <w:spacing w:line="480" w:lineRule="exact"/>
        <w:ind w:firstLine="645"/>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 xml:space="preserve">第十三条  </w:t>
      </w:r>
      <w:r>
        <w:rPr>
          <w:rFonts w:hint="eastAsia" w:ascii="CESI仿宋-GB2312" w:hAnsi="CESI仿宋-GB2312" w:eastAsia="CESI仿宋-GB2312" w:cs="CESI仿宋-GB2312"/>
          <w:sz w:val="32"/>
          <w:szCs w:val="32"/>
        </w:rPr>
        <w:t>科普教育基地有下列情况之一的，</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可在有效期内撤销其“</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科普教育基地”称号：</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bottom"/>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（一）单位（机构）严重违法违纪、严重损害公众利益或造成严重社会不良影响；</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bottom"/>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（二）宣传邪教、封建迷信，从事反科学、伪科学活动；</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bottom"/>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（三）不具备科普教育基地创建、认定基本条件或不能履行科普教育基地职责；</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keepNext w:val="0"/>
        <w:keepLines w:val="0"/>
        <w:pageBreakBefore w:val="0"/>
        <w:kinsoku/>
        <w:wordWrap/>
        <w:overflowPunct/>
        <w:topLinePunct w:val="0"/>
        <w:autoSpaceDE/>
        <w:autoSpaceDN/>
        <w:bidi w:val="0"/>
        <w:snapToGrid w:val="0"/>
        <w:spacing w:line="480" w:lineRule="exact"/>
        <w:jc w:val="center"/>
        <w:rPr>
          <w:rFonts w:hint="eastAsia" w:ascii="CESI黑体-GB18030" w:hAnsi="CESI黑体-GB18030" w:eastAsia="CESI黑体-GB18030" w:cs="CESI黑体-GB18030"/>
          <w:b w:val="0"/>
          <w:bCs w:val="0"/>
          <w:i w:val="0"/>
          <w:iCs w:val="0"/>
          <w:sz w:val="36"/>
          <w:szCs w:val="36"/>
        </w:rPr>
      </w:pPr>
      <w:r>
        <w:rPr>
          <w:rFonts w:hint="eastAsia" w:ascii="CESI黑体-GB18030" w:hAnsi="CESI黑体-GB18030" w:eastAsia="CESI黑体-GB18030" w:cs="CESI黑体-GB18030"/>
          <w:b w:val="0"/>
          <w:bCs w:val="0"/>
          <w:i w:val="0"/>
          <w:iCs w:val="0"/>
          <w:sz w:val="36"/>
          <w:szCs w:val="36"/>
        </w:rPr>
        <w:t>第四章   附   则</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第十四条</w:t>
      </w:r>
      <w:r>
        <w:rPr>
          <w:rFonts w:hint="eastAsia" w:ascii="CESI仿宋-GB2312" w:hAnsi="CESI仿宋-GB2312" w:eastAsia="CESI仿宋-GB2312" w:cs="CESI仿宋-GB2312"/>
          <w:sz w:val="32"/>
          <w:szCs w:val="32"/>
        </w:rPr>
        <w:t xml:space="preserve">  本办法自发布之日起施行。 </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 xml:space="preserve">第十五条  </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科普教育基地”牌匾和称号仅代表科普工作成绩和荣誉，不得以任何形式转让或售卖；任何单位和个人不得将“</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科普教育基地”牌匾和称号用于宣扬反动言论、封建迷信、欺骗误导公众、谋取不当权益或其他违法乱纪行为。</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 xml:space="preserve">第十六条  </w:t>
      </w:r>
      <w:r>
        <w:rPr>
          <w:rFonts w:hint="eastAsia" w:ascii="CESI仿宋-GB2312" w:hAnsi="CESI仿宋-GB2312" w:eastAsia="CESI仿宋-GB2312" w:cs="CESI仿宋-GB2312"/>
          <w:sz w:val="32"/>
          <w:szCs w:val="32"/>
        </w:rPr>
        <w:t>本办法解释权属</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科协和</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 xml:space="preserve">。 </w:t>
      </w:r>
    </w:p>
    <w:p>
      <w:pPr>
        <w:keepNext w:val="0"/>
        <w:keepLines w:val="0"/>
        <w:pageBreakBefore w:val="0"/>
        <w:widowControl/>
        <w:kinsoku/>
        <w:wordWrap/>
        <w:overflowPunct/>
        <w:topLinePunct w:val="0"/>
        <w:autoSpaceDE/>
        <w:autoSpaceDN/>
        <w:bidi w:val="0"/>
        <w:snapToGrid w:val="0"/>
        <w:spacing w:line="48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keepNext w:val="0"/>
        <w:keepLines w:val="0"/>
        <w:pageBreakBefore w:val="0"/>
        <w:widowControl/>
        <w:kinsoku/>
        <w:wordWrap/>
        <w:overflowPunct/>
        <w:topLinePunct w:val="0"/>
        <w:autoSpaceDE/>
        <w:autoSpaceDN/>
        <w:bidi w:val="0"/>
        <w:snapToGrid w:val="0"/>
        <w:spacing w:line="48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附：1. </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科普教育基地认定申请条件；</w:t>
      </w:r>
    </w:p>
    <w:p>
      <w:pPr>
        <w:keepNext w:val="0"/>
        <w:keepLines w:val="0"/>
        <w:pageBreakBefore w:val="0"/>
        <w:widowControl/>
        <w:kinsoku/>
        <w:wordWrap/>
        <w:overflowPunct/>
        <w:topLinePunct w:val="0"/>
        <w:autoSpaceDE/>
        <w:autoSpaceDN/>
        <w:bidi w:val="0"/>
        <w:snapToGrid w:val="0"/>
        <w:spacing w:line="480" w:lineRule="exact"/>
        <w:ind w:firstLine="1280" w:firstLineChars="4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科普教育基地测评表；</w:t>
      </w:r>
    </w:p>
    <w:p>
      <w:pPr>
        <w:keepNext w:val="0"/>
        <w:keepLines w:val="0"/>
        <w:pageBreakBefore w:val="0"/>
        <w:widowControl/>
        <w:kinsoku/>
        <w:wordWrap/>
        <w:overflowPunct/>
        <w:topLinePunct w:val="0"/>
        <w:autoSpaceDE/>
        <w:autoSpaceDN/>
        <w:bidi w:val="0"/>
        <w:snapToGrid w:val="0"/>
        <w:spacing w:line="480" w:lineRule="exact"/>
        <w:ind w:firstLine="1280" w:firstLineChars="4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科普教育基地申报表；</w:t>
      </w:r>
    </w:p>
    <w:p>
      <w:pPr>
        <w:keepNext w:val="0"/>
        <w:keepLines w:val="0"/>
        <w:pageBreakBefore w:val="0"/>
        <w:widowControl/>
        <w:kinsoku/>
        <w:wordWrap/>
        <w:overflowPunct/>
        <w:topLinePunct w:val="0"/>
        <w:autoSpaceDE/>
        <w:autoSpaceDN/>
        <w:bidi w:val="0"/>
        <w:snapToGrid w:val="0"/>
        <w:spacing w:line="480" w:lineRule="exact"/>
        <w:ind w:firstLine="1280" w:firstLineChars="4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科普教育基地科普资源（产品）申报表；</w:t>
      </w:r>
    </w:p>
    <w:p>
      <w:pPr>
        <w:keepNext w:val="0"/>
        <w:keepLines w:val="0"/>
        <w:pageBreakBefore w:val="0"/>
        <w:widowControl/>
        <w:kinsoku/>
        <w:wordWrap/>
        <w:overflowPunct/>
        <w:topLinePunct w:val="0"/>
        <w:autoSpaceDE/>
        <w:autoSpaceDN/>
        <w:bidi w:val="0"/>
        <w:snapToGrid w:val="0"/>
        <w:spacing w:line="480" w:lineRule="exact"/>
        <w:ind w:firstLine="1280" w:firstLineChars="4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5.科普志愿者注册登记表格。</w:t>
      </w:r>
    </w:p>
    <w:p>
      <w:pPr>
        <w:keepNext w:val="0"/>
        <w:keepLines w:val="0"/>
        <w:pageBreakBefore w:val="0"/>
        <w:widowControl/>
        <w:kinsoku/>
        <w:wordWrap/>
        <w:overflowPunct/>
        <w:topLinePunct w:val="0"/>
        <w:autoSpaceDE/>
        <w:autoSpaceDN/>
        <w:bidi w:val="0"/>
        <w:spacing w:line="480" w:lineRule="exact"/>
        <w:jc w:val="left"/>
        <w:rPr>
          <w:rFonts w:ascii="黑体" w:hAnsi="黑体" w:eastAsia="黑体"/>
          <w:sz w:val="32"/>
          <w:szCs w:val="32"/>
        </w:rPr>
        <w:sectPr>
          <w:headerReference r:id="rId3" w:type="default"/>
          <w:footerReference r:id="rId4" w:type="default"/>
          <w:pgSz w:w="11906" w:h="16838"/>
          <w:pgMar w:top="1440" w:right="1803" w:bottom="1440" w:left="1803" w:header="851" w:footer="850" w:gutter="0"/>
          <w:pgNumType w:fmt="decimal" w:start="5"/>
          <w:cols w:space="0" w:num="1"/>
          <w:rtlGutter w:val="0"/>
          <w:docGrid w:linePitch="312" w:charSpace="0"/>
        </w:sectPr>
      </w:pPr>
    </w:p>
    <w:p>
      <w:pPr>
        <w:rPr>
          <w:rFonts w:hint="eastAsia" w:ascii="CESI黑体-GB18030" w:hAnsi="CESI黑体-GB18030" w:eastAsia="CESI黑体-GB18030" w:cs="CESI黑体-GB18030"/>
          <w:sz w:val="32"/>
          <w:szCs w:val="32"/>
          <w:lang w:val="en-US" w:eastAsia="zh-CN"/>
        </w:rPr>
      </w:pPr>
      <w:r>
        <w:rPr>
          <w:rFonts w:hint="eastAsia" w:ascii="CESI黑体-GB18030" w:hAnsi="CESI黑体-GB18030" w:eastAsia="CESI黑体-GB18030" w:cs="CESI黑体-GB18030"/>
          <w:sz w:val="32"/>
          <w:szCs w:val="32"/>
          <w:lang w:eastAsia="zh-CN"/>
        </w:rPr>
        <w:t>附件</w:t>
      </w:r>
      <w:r>
        <w:rPr>
          <w:rFonts w:hint="eastAsia" w:ascii="CESI黑体-GB18030" w:hAnsi="CESI黑体-GB18030" w:eastAsia="CESI黑体-GB18030" w:cs="CESI黑体-GB18030"/>
          <w:sz w:val="32"/>
          <w:szCs w:val="32"/>
          <w:lang w:val="en-US" w:eastAsia="zh-CN"/>
        </w:rPr>
        <w:t>1</w:t>
      </w:r>
    </w:p>
    <w:p>
      <w:pPr>
        <w:spacing w:line="40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widowControl/>
        <w:spacing w:line="580" w:lineRule="exact"/>
        <w:jc w:val="center"/>
        <w:rPr>
          <w:rFonts w:hint="eastAsia" w:ascii="CESI小标宋-GB2312" w:hAnsi="CESI小标宋-GB2312" w:eastAsia="CESI小标宋-GB2312" w:cs="CESI小标宋-GB2312"/>
          <w:kern w:val="0"/>
          <w:sz w:val="44"/>
          <w:szCs w:val="44"/>
        </w:rPr>
      </w:pPr>
      <w:r>
        <w:rPr>
          <w:rFonts w:hint="eastAsia" w:ascii="CESI小标宋-GB2312" w:hAnsi="CESI小标宋-GB2312" w:eastAsia="CESI小标宋-GB2312" w:cs="CESI小标宋-GB2312"/>
          <w:kern w:val="0"/>
          <w:sz w:val="44"/>
          <w:szCs w:val="44"/>
          <w:lang w:eastAsia="zh-CN"/>
        </w:rPr>
        <w:t>湛江市</w:t>
      </w:r>
      <w:r>
        <w:rPr>
          <w:rFonts w:hint="eastAsia" w:ascii="CESI小标宋-GB2312" w:hAnsi="CESI小标宋-GB2312" w:eastAsia="CESI小标宋-GB2312" w:cs="CESI小标宋-GB2312"/>
          <w:kern w:val="0"/>
          <w:sz w:val="44"/>
          <w:szCs w:val="44"/>
        </w:rPr>
        <w:t>科普教育基地认定申请条件</w:t>
      </w:r>
    </w:p>
    <w:p>
      <w:pPr>
        <w:spacing w:line="580" w:lineRule="exact"/>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 xml:space="preserve">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申报科普教育基地的单位必须具备以下条件： </w:t>
      </w: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一、管理机制</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1.具有法人资格，或是以法人单位为依托的内设（下属）机构，能独立开展科普活动。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重视科普工作，愿意承担科普工作义务。有专门的科普工作领导和组织机构，制定和执行科普工作的规划和年度计划，具有明确的科普服务宗旨、开放服务和安全管理等制度；配有必要数量的、稳定的、合格的专职科普工作人员和科普讲解员。</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3.有稳定的科普经费投入或专项科普经费，专兼职科普人员科普教育工作成效纳入本单位个人绩效考评或表彰奖励范围。</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4.接受</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和</w:t>
      </w:r>
      <w:r>
        <w:rPr>
          <w:rFonts w:hint="eastAsia" w:ascii="CESI仿宋-GB2312" w:hAnsi="CESI仿宋-GB2312" w:eastAsia="CESI仿宋-GB2312" w:cs="CESI仿宋-GB2312"/>
          <w:sz w:val="32"/>
          <w:szCs w:val="32"/>
          <w:lang w:eastAsia="zh-CN"/>
        </w:rPr>
        <w:t>县（市、区）</w:t>
      </w:r>
      <w:r>
        <w:rPr>
          <w:rFonts w:hint="eastAsia" w:ascii="CESI仿宋-GB2312" w:hAnsi="CESI仿宋-GB2312" w:eastAsia="CESI仿宋-GB2312" w:cs="CESI仿宋-GB2312"/>
          <w:sz w:val="32"/>
          <w:szCs w:val="32"/>
          <w:u w:val="none"/>
        </w:rPr>
        <w:t>科协、科技局</w:t>
      </w:r>
      <w:r>
        <w:rPr>
          <w:rFonts w:hint="eastAsia" w:ascii="CESI仿宋-GB2312" w:hAnsi="CESI仿宋-GB2312" w:eastAsia="CESI仿宋-GB2312" w:cs="CESI仿宋-GB2312"/>
          <w:sz w:val="32"/>
          <w:szCs w:val="32"/>
        </w:rPr>
        <w:t>的指导，配合开展上述单位下达的科普工作任务。</w:t>
      </w: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二、基础设施</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1.场所类科普教育基地申报单位应具有一定规模的科普设施，建有科普展示厅和相对固定的科普活动场所，并具备开展经常性科普活动的条件与设施。综合性科技馆用于科普展教活动的室内展厅总面积不小于</w:t>
      </w:r>
      <w:r>
        <w:rPr>
          <w:rFonts w:hint="eastAsia" w:ascii="CESI仿宋-GB2312" w:hAnsi="CESI仿宋-GB2312" w:eastAsia="CESI仿宋-GB2312" w:cs="CESI仿宋-GB2312"/>
          <w:sz w:val="32"/>
          <w:szCs w:val="32"/>
          <w:lang w:val="en-US" w:eastAsia="zh-CN"/>
        </w:rPr>
        <w:t xml:space="preserve">600 </w:t>
      </w:r>
      <w:r>
        <w:rPr>
          <w:rFonts w:hint="eastAsia" w:ascii="CESI仿宋-GB2312" w:hAnsi="CESI仿宋-GB2312" w:eastAsia="CESI仿宋-GB2312" w:cs="CESI仿宋-GB2312"/>
          <w:sz w:val="32"/>
          <w:szCs w:val="32"/>
        </w:rPr>
        <w:t>平方米；专业科技馆用于科普展教活动的室内展厅总面积不小于</w:t>
      </w:r>
      <w:r>
        <w:rPr>
          <w:rFonts w:hint="eastAsia" w:ascii="CESI仿宋-GB2312" w:hAnsi="CESI仿宋-GB2312" w:eastAsia="CESI仿宋-GB2312" w:cs="CESI仿宋-GB2312"/>
          <w:sz w:val="32"/>
          <w:szCs w:val="32"/>
          <w:lang w:val="en-US" w:eastAsia="zh-CN"/>
        </w:rPr>
        <w:t>200</w:t>
      </w:r>
      <w:r>
        <w:rPr>
          <w:rFonts w:hint="eastAsia" w:ascii="CESI仿宋-GB2312" w:hAnsi="CESI仿宋-GB2312" w:eastAsia="CESI仿宋-GB2312" w:cs="CESI仿宋-GB2312"/>
          <w:sz w:val="32"/>
          <w:szCs w:val="32"/>
          <w:u w:val="none"/>
          <w:lang w:val="en-US" w:eastAsia="zh-CN"/>
        </w:rPr>
        <w:t xml:space="preserve"> </w:t>
      </w:r>
      <w:r>
        <w:rPr>
          <w:rFonts w:hint="eastAsia" w:ascii="CESI仿宋-GB2312" w:hAnsi="CESI仿宋-GB2312" w:eastAsia="CESI仿宋-GB2312" w:cs="CESI仿宋-GB2312"/>
          <w:sz w:val="32"/>
          <w:szCs w:val="32"/>
        </w:rPr>
        <w:t>平方米；具有科普展教功能的自然、历史、旅游、休憩等公共场所的室内外科普展示面积在</w:t>
      </w:r>
      <w:r>
        <w:rPr>
          <w:rFonts w:hint="eastAsia" w:ascii="CESI仿宋-GB2312" w:hAnsi="CESI仿宋-GB2312" w:eastAsia="CESI仿宋-GB2312" w:cs="CESI仿宋-GB2312"/>
          <w:sz w:val="32"/>
          <w:szCs w:val="32"/>
          <w:lang w:val="en-US" w:eastAsia="zh-CN"/>
        </w:rPr>
        <w:t>1500</w:t>
      </w:r>
      <w:r>
        <w:rPr>
          <w:rFonts w:hint="eastAsia" w:ascii="CESI仿宋-GB2312" w:hAnsi="CESI仿宋-GB2312" w:eastAsia="CESI仿宋-GB2312" w:cs="CESI仿宋-GB2312"/>
          <w:sz w:val="32"/>
          <w:szCs w:val="32"/>
        </w:rPr>
        <w:t>平方米以上；科研院所中的博物馆、标本馆、陈列馆、天文台（馆、站）、医院、中小学展教场所面积不少于</w:t>
      </w:r>
      <w:r>
        <w:rPr>
          <w:rFonts w:hint="eastAsia" w:ascii="CESI仿宋-GB2312" w:hAnsi="CESI仿宋-GB2312" w:eastAsia="CESI仿宋-GB2312" w:cs="CESI仿宋-GB2312"/>
          <w:sz w:val="32"/>
          <w:szCs w:val="32"/>
          <w:lang w:val="en-US" w:eastAsia="zh-CN"/>
        </w:rPr>
        <w:t>200</w:t>
      </w:r>
      <w:r>
        <w:rPr>
          <w:rFonts w:hint="eastAsia" w:ascii="CESI仿宋-GB2312" w:hAnsi="CESI仿宋-GB2312" w:eastAsia="CESI仿宋-GB2312" w:cs="CESI仿宋-GB2312"/>
          <w:sz w:val="32"/>
          <w:szCs w:val="32"/>
        </w:rPr>
        <w:t>平方米；实验室、工程中心、技术中心、野外站（台）等研究实验基地展教场所面积不少于</w:t>
      </w:r>
      <w:r>
        <w:rPr>
          <w:rFonts w:hint="eastAsia" w:ascii="CESI仿宋-GB2312" w:hAnsi="CESI仿宋-GB2312" w:eastAsia="CESI仿宋-GB2312" w:cs="CESI仿宋-GB2312"/>
          <w:sz w:val="32"/>
          <w:szCs w:val="32"/>
          <w:lang w:val="en-US" w:eastAsia="zh-CN"/>
        </w:rPr>
        <w:t xml:space="preserve">200 </w:t>
      </w:r>
      <w:r>
        <w:rPr>
          <w:rFonts w:hint="eastAsia" w:ascii="CESI仿宋-GB2312" w:hAnsi="CESI仿宋-GB2312" w:eastAsia="CESI仿宋-GB2312" w:cs="CESI仿宋-GB2312"/>
          <w:sz w:val="32"/>
          <w:szCs w:val="32"/>
        </w:rPr>
        <w:t>平方米；企业生产线（车间、生产场所）或科普展厅应不少于</w:t>
      </w:r>
      <w:r>
        <w:rPr>
          <w:rFonts w:hint="eastAsia" w:ascii="CESI仿宋-GB2312" w:hAnsi="CESI仿宋-GB2312" w:eastAsia="CESI仿宋-GB2312" w:cs="CESI仿宋-GB2312"/>
          <w:sz w:val="32"/>
          <w:szCs w:val="32"/>
          <w:lang w:val="en-US" w:eastAsia="zh-CN"/>
        </w:rPr>
        <w:t xml:space="preserve">200 </w:t>
      </w:r>
      <w:r>
        <w:rPr>
          <w:rFonts w:hint="eastAsia" w:ascii="CESI仿宋-GB2312" w:hAnsi="CESI仿宋-GB2312" w:eastAsia="CESI仿宋-GB2312" w:cs="CESI仿宋-GB2312"/>
          <w:sz w:val="32"/>
          <w:szCs w:val="32"/>
        </w:rPr>
        <w:t>平方米。</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2.场所类科普教育基地应在显著位置设专栏，公示场馆的开放制度。其内容包括：开放时间、活动内容、优惠办法(对象、时间段、标准)、接待办法(联系人、联系电话、网址)等。</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3.场所类科普教育基地应设有科普画廊（栏）、科普展品、科普演示设备等科普设施，展示内容每年更换不少于</w:t>
      </w:r>
      <w:r>
        <w:rPr>
          <w:rFonts w:hint="eastAsia" w:ascii="CESI仿宋-GB2312" w:hAnsi="CESI仿宋-GB2312" w:eastAsia="CESI仿宋-GB2312" w:cs="CESI仿宋-GB2312"/>
          <w:sz w:val="32"/>
          <w:szCs w:val="32"/>
          <w:lang w:val="en-US" w:eastAsia="zh-CN"/>
        </w:rPr>
        <w:t xml:space="preserve">4 </w:t>
      </w:r>
      <w:r>
        <w:rPr>
          <w:rFonts w:hint="eastAsia" w:ascii="CESI仿宋-GB2312" w:hAnsi="CESI仿宋-GB2312" w:eastAsia="CESI仿宋-GB2312" w:cs="CESI仿宋-GB2312"/>
          <w:sz w:val="32"/>
          <w:szCs w:val="32"/>
        </w:rPr>
        <w:t>次。展品内容丰富、科技含量较高，数量和质量应满足作为科普场馆开放的要求，其中互动展项的数量不少于总展项数的20%。</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4.非场所类科普教育基地应具有固定科普工作办公场地，具有开展科普工作所需要的资质、配套设施，相关科普栏目、版面及其他传播载体。有专门从事科普内容策划、制作、编辑等职能的部门，有不少于</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名的专职人员。将科普工作纳入本单位工作日程，科普工作业务量不少于本单位业务工作的10%。</w:t>
      </w: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三、开放时间</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年开放天数：综合性科技馆不少于</w:t>
      </w:r>
      <w:r>
        <w:rPr>
          <w:rFonts w:hint="eastAsia" w:ascii="CESI仿宋-GB2312" w:hAnsi="CESI仿宋-GB2312" w:eastAsia="CESI仿宋-GB2312" w:cs="CESI仿宋-GB2312"/>
          <w:sz w:val="32"/>
          <w:szCs w:val="32"/>
          <w:lang w:val="en-US" w:eastAsia="zh-CN"/>
        </w:rPr>
        <w:t>180</w:t>
      </w:r>
      <w:r>
        <w:rPr>
          <w:rFonts w:hint="eastAsia" w:ascii="CESI仿宋-GB2312" w:hAnsi="CESI仿宋-GB2312" w:eastAsia="CESI仿宋-GB2312" w:cs="CESI仿宋-GB2312"/>
          <w:sz w:val="32"/>
          <w:szCs w:val="32"/>
        </w:rPr>
        <w:t>天；专业科技馆不少于100天；自然、历史、旅游、休憩等公共场所等不少于</w:t>
      </w:r>
      <w:r>
        <w:rPr>
          <w:rFonts w:hint="eastAsia" w:ascii="CESI仿宋-GB2312" w:hAnsi="CESI仿宋-GB2312" w:eastAsia="CESI仿宋-GB2312" w:cs="CESI仿宋-GB2312"/>
          <w:sz w:val="32"/>
          <w:szCs w:val="32"/>
          <w:lang w:val="en-US" w:eastAsia="zh-CN"/>
        </w:rPr>
        <w:t>180</w:t>
      </w:r>
      <w:r>
        <w:rPr>
          <w:rFonts w:hint="eastAsia" w:ascii="CESI仿宋-GB2312" w:hAnsi="CESI仿宋-GB2312" w:eastAsia="CESI仿宋-GB2312" w:cs="CESI仿宋-GB2312"/>
          <w:sz w:val="32"/>
          <w:szCs w:val="32"/>
        </w:rPr>
        <w:t>天；科研院所中的博物馆、标本馆、陈列馆、天文台（馆、站）、医院、中小学展教场所等不少于50天；实验室、工程中心、技术中心、野外站（台）等研究实验基地不少于30天；企业生产线和室内科技展厅年开放日应不少于30天。鼓励有条件的单位实行长期开放。</w:t>
      </w: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四、队伍建设</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积极利用社会资源，建设科普协会或科普工作志愿者队伍，纳入</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科普志愿者协会组织管理，有专人负责科普工作的组织协调、督促检查。组织科普志愿者参与基地科普工作，每年不少于50人次。</w:t>
      </w: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五、科普活动</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1.做好科普活动的内容设计，除普及科学知识外，还要宣传科学思想、科学方法，弘扬科学精神，培养公众对科学探索兴趣等方面的内容。</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2.每次科普工作会议和重要活动有文字和图片备案；编制科普工作年报。</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3.突出主题，有较丰富的科普内容，能发挥向公众开展科技教育、宣传和示范的作用。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结合全国科技工作者日、科普日、全省科技进步活动月等主题活动，定期开展科普活动，特别是在全国科普日、全国防灾减灾日、全省科技进步活动月、全省文化科技卫生“三下乡”等重大活动期间，坚持开展各类线上线下科普活动。每年参与开展大型科普活动不少于</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次。</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5.与所在</w:t>
      </w:r>
      <w:r>
        <w:rPr>
          <w:rFonts w:hint="eastAsia" w:ascii="CESI仿宋-GB2312" w:hAnsi="CESI仿宋-GB2312" w:eastAsia="CESI仿宋-GB2312" w:cs="CESI仿宋-GB2312"/>
          <w:sz w:val="32"/>
          <w:szCs w:val="32"/>
          <w:lang w:eastAsia="zh-CN"/>
        </w:rPr>
        <w:t>县（市、区）</w:t>
      </w:r>
      <w:r>
        <w:rPr>
          <w:rFonts w:hint="eastAsia" w:ascii="CESI仿宋-GB2312" w:hAnsi="CESI仿宋-GB2312" w:eastAsia="CESI仿宋-GB2312" w:cs="CESI仿宋-GB2312"/>
          <w:sz w:val="32"/>
          <w:szCs w:val="32"/>
        </w:rPr>
        <w:t>的社区、学校、企事业单位等建立合作关系，携手开展社会化科普活动，每年开展相关专题科普活动不少于5次。</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6.科普活动要充分体现公众参与的理念，互动效果强。</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7.加强科普宣传报道，形成良好的社会舆论。</w:t>
      </w: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六、资源开发</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为实施科普资源开发与共享工程，科普教育基地应积极自主开发共享科普类图片、挂图、图书、期刊、音像制品、动漫作品、科普报告、科普研究文献、专题科普展览、展品、藏品、科普活动资源包和各种新颖实效的科普资源。科普资源开发标准：主题鲜明、内容科学、手段新颖、范围广泛，在普及科学知识，倡导科学方法，传播科学思想，弘扬科学精神方面取得显著效果。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1.思想性：符合国家的宣传出版法律、法规方针、政策和管理条例，有助于提高公众的科学素质与创新意识。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2.科学性：主题健康，格调高雅，内容科学，概念和科学技术术语表达准确严谨，数据及实例真实可靠。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3.先进性：构思新颖，能将创新的理念融入作品中，能通俗易懂地反映最新科学理念、科学知识、科技成果，及科技工作的重点，公众关注的热点；制作手段先进，技术质量好，表现形式具有时代感，创新性。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4.艺术性：语言生动有趣、引人入胜，富有特色，艺术水平高，具有感染力。科普图书、挂图、报刊作品要求文字精炼，图像精美；广播电视科普节目、科普多媒体作品要求音像质量高。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5.特色性：科普资源应结合基地自身特点和公众科普需求，新颖独特、吸引力强。</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6.实用性：作品发行量大，受众面广，收视率、点击率高，取得较好的社会效益和经济效益。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7.原创性：作品无抄袭，并无著作权的争议。</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8.互动性：作品应注重与受众的互动性，增加受众的参与感。</w:t>
      </w:r>
    </w:p>
    <w:p>
      <w:pPr>
        <w:snapToGrid w:val="0"/>
        <w:spacing w:line="34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rPr>
          <w:rFonts w:hint="eastAsia" w:ascii="黑体" w:hAnsi="黑体" w:eastAsia="黑体"/>
          <w:sz w:val="32"/>
          <w:szCs w:val="32"/>
        </w:rPr>
      </w:pPr>
      <w:r>
        <w:rPr>
          <w:rFonts w:hint="eastAsia" w:ascii="CESI仿宋-GB2312" w:hAnsi="CESI仿宋-GB2312" w:eastAsia="CESI仿宋-GB2312" w:cs="CESI仿宋-GB2312"/>
          <w:sz w:val="32"/>
          <w:szCs w:val="32"/>
        </w:rPr>
        <w:br w:type="page"/>
      </w:r>
      <w:r>
        <w:rPr>
          <w:rFonts w:hint="eastAsia" w:ascii="黑体" w:hAnsi="黑体" w:eastAsia="黑体"/>
          <w:sz w:val="32"/>
          <w:szCs w:val="32"/>
        </w:rPr>
        <w:t>附</w:t>
      </w:r>
      <w:r>
        <w:rPr>
          <w:rFonts w:hint="eastAsia" w:ascii="黑体" w:hAnsi="黑体" w:eastAsia="黑体"/>
          <w:sz w:val="32"/>
          <w:szCs w:val="32"/>
          <w:lang w:eastAsia="zh-CN"/>
        </w:rPr>
        <w:t>件</w:t>
      </w:r>
      <w:r>
        <w:rPr>
          <w:rFonts w:hint="eastAsia" w:ascii="黑体" w:hAnsi="黑体" w:eastAsia="黑体"/>
          <w:sz w:val="32"/>
          <w:szCs w:val="32"/>
        </w:rPr>
        <w:t>2</w:t>
      </w:r>
    </w:p>
    <w:p>
      <w:pPr>
        <w:widowControl/>
        <w:jc w:val="center"/>
        <w:rPr>
          <w:rFonts w:hint="eastAsia" w:ascii="宋体" w:hAnsi="宋体" w:cs="Arial"/>
          <w:spacing w:val="14"/>
          <w:kern w:val="0"/>
          <w:sz w:val="28"/>
          <w:szCs w:val="28"/>
        </w:rPr>
      </w:pPr>
      <w:r>
        <w:rPr>
          <w:rFonts w:hint="eastAsia" w:ascii="方正小标宋简体" w:hAnsi="宋体" w:eastAsia="方正小标宋简体" w:cs="宋体"/>
          <w:kern w:val="0"/>
          <w:sz w:val="44"/>
          <w:szCs w:val="44"/>
          <w:lang w:eastAsia="zh-CN"/>
        </w:rPr>
        <w:t>湛江市</w:t>
      </w:r>
      <w:r>
        <w:rPr>
          <w:rFonts w:hint="eastAsia" w:ascii="方正小标宋简体" w:hAnsi="宋体" w:eastAsia="方正小标宋简体" w:cs="宋体"/>
          <w:kern w:val="0"/>
          <w:sz w:val="44"/>
          <w:szCs w:val="44"/>
        </w:rPr>
        <w:t>科普教育基地测评表</w:t>
      </w:r>
    </w:p>
    <w:p>
      <w:pPr>
        <w:widowControl/>
        <w:spacing w:before="120" w:beforeLines="50" w:after="120" w:afterLines="50"/>
        <w:ind w:firstLine="150" w:firstLineChars="49"/>
        <w:jc w:val="left"/>
        <w:rPr>
          <w:rFonts w:hint="eastAsia" w:ascii="CESI仿宋-GB2312" w:hAnsi="CESI仿宋-GB2312" w:eastAsia="CESI仿宋-GB2312" w:cs="CESI仿宋-GB2312"/>
          <w:spacing w:val="14"/>
          <w:kern w:val="0"/>
          <w:sz w:val="28"/>
          <w:szCs w:val="28"/>
        </w:rPr>
      </w:pPr>
      <w:r>
        <w:rPr>
          <w:rFonts w:hint="eastAsia" w:ascii="CESI仿宋-GB2312" w:hAnsi="CESI仿宋-GB2312" w:eastAsia="CESI仿宋-GB2312" w:cs="CESI仿宋-GB2312"/>
          <w:spacing w:val="14"/>
          <w:kern w:val="0"/>
          <w:sz w:val="28"/>
          <w:szCs w:val="28"/>
        </w:rPr>
        <w:t>基地名称：                              总分：</w:t>
      </w:r>
    </w:p>
    <w:tbl>
      <w:tblPr>
        <w:tblStyle w:val="4"/>
        <w:tblW w:w="0" w:type="auto"/>
        <w:jc w:val="center"/>
        <w:tblLayout w:type="fixed"/>
        <w:tblCellMar>
          <w:top w:w="0" w:type="dxa"/>
          <w:left w:w="0" w:type="dxa"/>
          <w:bottom w:w="0" w:type="dxa"/>
          <w:right w:w="0" w:type="dxa"/>
        </w:tblCellMar>
      </w:tblPr>
      <w:tblGrid>
        <w:gridCol w:w="897"/>
        <w:gridCol w:w="4035"/>
        <w:gridCol w:w="683"/>
        <w:gridCol w:w="2554"/>
        <w:gridCol w:w="681"/>
      </w:tblGrid>
      <w:tr>
        <w:tblPrEx>
          <w:tblCellMar>
            <w:top w:w="0" w:type="dxa"/>
            <w:left w:w="0" w:type="dxa"/>
            <w:bottom w:w="0" w:type="dxa"/>
            <w:right w:w="0" w:type="dxa"/>
          </w:tblCellMar>
        </w:tblPrEx>
        <w:trPr>
          <w:cantSplit/>
          <w:trHeight w:val="475" w:hRule="atLeast"/>
          <w:jc w:val="center"/>
        </w:trPr>
        <w:tc>
          <w:tcPr>
            <w:tcW w:w="49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测评项目</w:t>
            </w:r>
          </w:p>
        </w:tc>
        <w:tc>
          <w:tcPr>
            <w:tcW w:w="683" w:type="dxa"/>
            <w:tcBorders>
              <w:top w:val="single" w:color="auto" w:sz="4" w:space="0"/>
              <w:left w:val="nil"/>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分值</w:t>
            </w:r>
          </w:p>
        </w:tc>
        <w:tc>
          <w:tcPr>
            <w:tcW w:w="2554" w:type="dxa"/>
            <w:tcBorders>
              <w:top w:val="single" w:color="auto" w:sz="4" w:space="0"/>
              <w:left w:val="nil"/>
              <w:bottom w:val="single" w:color="auto" w:sz="4" w:space="0"/>
              <w:right w:val="single" w:color="auto" w:sz="4" w:space="0"/>
            </w:tcBorders>
            <w:noWrap w:val="0"/>
            <w:vAlign w:val="center"/>
          </w:tcPr>
          <w:p>
            <w:pP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测评依据及方式</w:t>
            </w:r>
          </w:p>
        </w:tc>
        <w:tc>
          <w:tcPr>
            <w:tcW w:w="681" w:type="dxa"/>
            <w:tcBorders>
              <w:top w:val="single" w:color="auto" w:sz="4" w:space="0"/>
              <w:left w:val="nil"/>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得分</w:t>
            </w:r>
          </w:p>
        </w:tc>
      </w:tr>
      <w:tr>
        <w:tblPrEx>
          <w:tblCellMar>
            <w:top w:w="0" w:type="dxa"/>
            <w:left w:w="0" w:type="dxa"/>
            <w:bottom w:w="0" w:type="dxa"/>
            <w:right w:w="0" w:type="dxa"/>
          </w:tblCellMar>
        </w:tblPrEx>
        <w:trPr>
          <w:cantSplit/>
          <w:trHeight w:val="1075"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基</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本</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条</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件</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（25分）</w:t>
            </w: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具备完善的科普管理制度，将科普工作列入本单位日常工作计划，将科普工作纳入年度工作目标、考核、奖励范围。</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有关文件、会议记录、专职人员简况、工作档案。</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778"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具备一定规模的、开展科普活动的固定场所并配备相应的设施、设备。</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实地查看、设备清单</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741"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拥有主题内容明确、形式多样的科普展教资源。</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实地查看、展教资源清单</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618"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具备开展科普活动的专兼职队伍。</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人员及志愿者档案</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758"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能够保障开展经常性科普活动所需的经费科普经费列入本单位预算。</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财务证明材料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539"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普</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工</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作</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及</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活</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动</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（40分）</w:t>
            </w: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科普展览、展品研发能力及成果。</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资料、实物</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744"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开发、集散科普资源包、积极参与科普资源共建共享。</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资源包（光盘、挂图等）</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911"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具有完备的开放制度并遵照执行，是否能保证开放时间、开放内容、受众人数。</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6</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文件、告示、资料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773"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积极参加“全国科普日”、“科技活动周”等全国、省级重大活动。</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活动档案、照片、录像等资料、文件</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770"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扩大基地科普宣传教育的覆盖范围，主动推进社会化科普活动。</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活动方案、文件、总结</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1230"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开展特色科普活动（展览、报告、讲座等）形式、手段、方法的创新。</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活动设计、资料样本，活动记录、时间、人数、内容、辅导情况、文件、报道、总结</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938"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有计划地开展专、兼职科普工作人员业务培训，积极发展科普志愿者队伍。</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会议纪要、培训计划、总结、证明材料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1266"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普</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工</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作</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效</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果</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（25分）</w:t>
            </w: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根据《全民科学素质行动计划纲要》的要求调整科普工作思路，扩大对重点人群的辐射力。</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文件、记录、资料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973"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科普工作得到地市级以上新闻媒体报道，活动推广、经验推广。</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剪报或复印件、录像带、材料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567"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科普教育工作获得地市级以上奖励。</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证书</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1647"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具有示范性（科普教育特点鲜明，科普工作成效显著；场所规模较大、科普内容科技含量高；在本地影响较大，在大型科普活动中表现出色，具有示范性）。</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8</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文件、记录、资料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1259"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近</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期</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普</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规</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划</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（10分）</w:t>
            </w: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制订的科普发展规划是否符合申报单位的实际情况，是否具有相应的保障条件或措施。</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文件、资料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1329"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科普发展规划的内容是否从落实《全民科学素质行动计划纲要》、《科普基础设施发展规划》的角度出发。</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6</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文件、资料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617" w:hRule="atLeast"/>
          <w:jc w:val="center"/>
        </w:trPr>
        <w:tc>
          <w:tcPr>
            <w:tcW w:w="493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righ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满分</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100</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总分</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2100"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专</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见</w:t>
            </w:r>
          </w:p>
        </w:tc>
        <w:tc>
          <w:tcPr>
            <w:tcW w:w="7953" w:type="dxa"/>
            <w:gridSpan w:val="4"/>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p>
            <w:pPr>
              <w:spacing w:line="360" w:lineRule="exact"/>
              <w:jc w:val="center"/>
              <w:rPr>
                <w:rFonts w:hint="eastAsia" w:ascii="CESI仿宋-GB2312" w:hAnsi="CESI仿宋-GB2312" w:eastAsia="CESI仿宋-GB2312" w:cs="CESI仿宋-GB2312"/>
                <w:sz w:val="24"/>
                <w:szCs w:val="24"/>
              </w:rPr>
            </w:pPr>
          </w:p>
          <w:p>
            <w:pPr>
              <w:spacing w:line="360" w:lineRule="exact"/>
              <w:jc w:val="center"/>
              <w:rPr>
                <w:rFonts w:hint="eastAsia" w:ascii="CESI仿宋-GB2312" w:hAnsi="CESI仿宋-GB2312" w:eastAsia="CESI仿宋-GB2312" w:cs="CESI仿宋-GB2312"/>
                <w:sz w:val="24"/>
                <w:szCs w:val="24"/>
              </w:rPr>
            </w:pPr>
          </w:p>
          <w:p>
            <w:pPr>
              <w:spacing w:line="360" w:lineRule="exact"/>
              <w:jc w:val="center"/>
              <w:rPr>
                <w:rFonts w:hint="eastAsia" w:ascii="CESI仿宋-GB2312" w:hAnsi="CESI仿宋-GB2312" w:eastAsia="CESI仿宋-GB2312" w:cs="CESI仿宋-GB2312"/>
                <w:sz w:val="24"/>
                <w:szCs w:val="24"/>
              </w:rPr>
            </w:pPr>
          </w:p>
          <w:p>
            <w:pPr>
              <w:spacing w:line="360" w:lineRule="exact"/>
              <w:ind w:firstLine="240" w:firstLineChars="1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签字：                                         年   月   日</w:t>
            </w:r>
          </w:p>
        </w:tc>
      </w:tr>
      <w:tr>
        <w:tblPrEx>
          <w:tblCellMar>
            <w:top w:w="0" w:type="dxa"/>
            <w:left w:w="0" w:type="dxa"/>
            <w:bottom w:w="0" w:type="dxa"/>
            <w:right w:w="0" w:type="dxa"/>
          </w:tblCellMar>
        </w:tblPrEx>
        <w:trPr>
          <w:cantSplit/>
          <w:trHeight w:val="2009"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单</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位</w:t>
            </w:r>
          </w:p>
        </w:tc>
        <w:tc>
          <w:tcPr>
            <w:tcW w:w="7953" w:type="dxa"/>
            <w:gridSpan w:val="4"/>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p>
            <w:pPr>
              <w:spacing w:line="360" w:lineRule="exact"/>
              <w:jc w:val="center"/>
              <w:rPr>
                <w:rFonts w:hint="eastAsia" w:ascii="CESI仿宋-GB2312" w:hAnsi="CESI仿宋-GB2312" w:eastAsia="CESI仿宋-GB2312" w:cs="CESI仿宋-GB2312"/>
                <w:sz w:val="24"/>
                <w:szCs w:val="24"/>
              </w:rPr>
            </w:pPr>
          </w:p>
          <w:p>
            <w:pPr>
              <w:spacing w:line="360" w:lineRule="exact"/>
              <w:jc w:val="center"/>
              <w:rPr>
                <w:rFonts w:hint="eastAsia" w:ascii="CESI仿宋-GB2312" w:hAnsi="CESI仿宋-GB2312" w:eastAsia="CESI仿宋-GB2312" w:cs="CESI仿宋-GB2312"/>
                <w:sz w:val="24"/>
                <w:szCs w:val="24"/>
              </w:rPr>
            </w:pPr>
          </w:p>
          <w:p>
            <w:pPr>
              <w:spacing w:line="360" w:lineRule="exact"/>
              <w:ind w:firstLine="240" w:firstLineChars="1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签字（盖章）：                                 年   月   日</w:t>
            </w:r>
          </w:p>
        </w:tc>
      </w:tr>
    </w:tbl>
    <w:p>
      <w:pPr>
        <w:widowControl/>
        <w:spacing w:before="100" w:beforeAutospacing="1" w:after="100" w:afterAutospacing="1"/>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 w:val="32"/>
          <w:szCs w:val="32"/>
        </w:rPr>
        <w:t>注：此表为评审用表，不需申报单位填写。</w:t>
      </w:r>
    </w:p>
    <w:p>
      <w:pPr>
        <w:widowControl/>
        <w:jc w:val="left"/>
        <w:rPr>
          <w:rFonts w:ascii="黑体" w:hAnsi="黑体" w:eastAsia="黑体"/>
          <w:sz w:val="32"/>
          <w:szCs w:val="32"/>
        </w:rPr>
        <w:sectPr>
          <w:pgSz w:w="11906" w:h="16838"/>
          <w:pgMar w:top="2041" w:right="1814" w:bottom="1701" w:left="1814" w:header="720" w:footer="720" w:gutter="0"/>
          <w:pgNumType w:fmt="decimal"/>
          <w:cols w:space="720" w:num="1"/>
          <w:docGrid w:linePitch="312" w:charSpace="0"/>
        </w:sectPr>
      </w:pPr>
    </w:p>
    <w:p>
      <w:pPr>
        <w:rPr>
          <w:rFonts w:ascii="黑体" w:hAnsi="黑体" w:eastAsia="黑体"/>
          <w:sz w:val="32"/>
          <w:szCs w:val="32"/>
        </w:rPr>
      </w:pPr>
      <w:r>
        <w:rPr>
          <w:rFonts w:hint="eastAsia" w:ascii="黑体" w:hAnsi="黑体" w:eastAsia="黑体"/>
          <w:sz w:val="32"/>
          <w:szCs w:val="32"/>
          <w:lang w:eastAsia="zh-CN"/>
        </w:rPr>
        <w:t>附件</w:t>
      </w:r>
      <w:r>
        <w:rPr>
          <w:rFonts w:hint="eastAsia" w:ascii="黑体" w:hAnsi="黑体" w:eastAsia="黑体"/>
          <w:sz w:val="32"/>
          <w:szCs w:val="32"/>
        </w:rPr>
        <w:t>3</w:t>
      </w:r>
    </w:p>
    <w:p>
      <w:pPr>
        <w:spacing w:before="100" w:beforeAutospacing="1" w:line="360" w:lineRule="auto"/>
        <w:rPr>
          <w:rFonts w:hint="eastAsia" w:ascii="宋体" w:hAnsi="宋体"/>
          <w:b/>
          <w:bCs/>
          <w:sz w:val="36"/>
          <w:szCs w:val="36"/>
        </w:rPr>
      </w:pPr>
      <w:r>
        <w:rPr>
          <w:rFonts w:hint="eastAsia" w:ascii="仿宋_GB2312" w:hAnsi="宋体" w:eastAsia="仿宋_GB2312"/>
          <w:sz w:val="30"/>
          <w:szCs w:val="30"/>
        </w:rPr>
        <w:t xml:space="preserve">                               </w:t>
      </w:r>
    </w:p>
    <w:p>
      <w:pPr>
        <w:snapToGrid w:val="0"/>
        <w:spacing w:line="360" w:lineRule="auto"/>
        <w:jc w:val="center"/>
        <w:rPr>
          <w:rFonts w:hint="eastAsia" w:ascii="宋体" w:hAnsi="宋体"/>
          <w:b/>
          <w:bCs/>
          <w:sz w:val="36"/>
          <w:szCs w:val="36"/>
        </w:rPr>
      </w:pPr>
      <w:r>
        <w:rPr>
          <w:rFonts w:hint="eastAsia" w:ascii="宋体" w:hAnsi="宋体"/>
          <w:b/>
          <w:bCs/>
          <w:sz w:val="36"/>
          <w:szCs w:val="36"/>
        </w:rPr>
        <w:t xml:space="preserve"> </w:t>
      </w:r>
    </w:p>
    <w:p>
      <w:pPr>
        <w:snapToGrid w:val="0"/>
        <w:spacing w:line="360" w:lineRule="auto"/>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湛江市</w:t>
      </w:r>
      <w:r>
        <w:rPr>
          <w:rFonts w:hint="eastAsia" w:ascii="方正小标宋简体" w:hAnsi="方正小标宋简体" w:eastAsia="方正小标宋简体" w:cs="方正小标宋简体"/>
          <w:sz w:val="48"/>
          <w:szCs w:val="48"/>
        </w:rPr>
        <w:t>科普教育基地申报表</w:t>
      </w:r>
    </w:p>
    <w:p>
      <w:pPr>
        <w:snapToGrid w:val="0"/>
        <w:spacing w:line="360" w:lineRule="auto"/>
        <w:rPr>
          <w:rFonts w:hint="eastAsia" w:ascii="宋体" w:hAnsi="宋体"/>
          <w:b/>
          <w:bCs/>
          <w:sz w:val="30"/>
          <w:szCs w:val="30"/>
        </w:rPr>
      </w:pPr>
      <w:r>
        <w:rPr>
          <w:rFonts w:hint="eastAsia" w:ascii="宋体" w:hAnsi="宋体"/>
          <w:b/>
          <w:bCs/>
          <w:sz w:val="30"/>
          <w:szCs w:val="30"/>
        </w:rPr>
        <w:t xml:space="preserve">  </w:t>
      </w:r>
    </w:p>
    <w:p>
      <w:pPr>
        <w:snapToGrid w:val="0"/>
        <w:spacing w:line="360" w:lineRule="auto"/>
        <w:jc w:val="center"/>
        <w:rPr>
          <w:rFonts w:hint="eastAsia" w:ascii="宋体" w:hAnsi="宋体"/>
          <w:b/>
          <w:bCs/>
          <w:sz w:val="30"/>
          <w:szCs w:val="30"/>
        </w:rPr>
      </w:pPr>
      <w:r>
        <w:rPr>
          <w:rFonts w:hint="eastAsia" w:ascii="宋体" w:hAnsi="宋体"/>
          <w:b/>
          <w:bCs/>
          <w:sz w:val="30"/>
          <w:szCs w:val="30"/>
        </w:rPr>
        <w:t xml:space="preserve"> </w:t>
      </w:r>
    </w:p>
    <w:p>
      <w:pPr>
        <w:snapToGrid w:val="0"/>
        <w:spacing w:line="480" w:lineRule="auto"/>
        <w:rPr>
          <w:rFonts w:hint="eastAsia" w:ascii="华文中宋" w:hAnsi="华文中宋" w:eastAsia="华文中宋"/>
          <w:sz w:val="30"/>
          <w:szCs w:val="30"/>
          <w:u w:val="single"/>
        </w:rPr>
      </w:pPr>
      <w:r>
        <w:rPr>
          <w:rFonts w:hint="eastAsia" w:ascii="仿宋_GB2312" w:hAnsi="宋体" w:eastAsia="仿宋_GB2312"/>
          <w:sz w:val="30"/>
          <w:szCs w:val="30"/>
        </w:rPr>
        <w:t xml:space="preserve">       </w:t>
      </w:r>
      <w:r>
        <w:rPr>
          <w:rFonts w:hint="eastAsia" w:ascii="华文中宋" w:hAnsi="华文中宋" w:eastAsia="华文中宋"/>
          <w:sz w:val="30"/>
          <w:szCs w:val="30"/>
        </w:rPr>
        <w:t>申报单位：（盖章）</w:t>
      </w:r>
      <w:r>
        <w:rPr>
          <w:rFonts w:hint="eastAsia" w:ascii="华文中宋" w:hAnsi="华文中宋" w:eastAsia="华文中宋"/>
          <w:sz w:val="30"/>
          <w:szCs w:val="30"/>
          <w:u w:val="single"/>
        </w:rPr>
        <w:t xml:space="preserve">                      </w:t>
      </w:r>
    </w:p>
    <w:p>
      <w:pPr>
        <w:snapToGrid w:val="0"/>
        <w:spacing w:line="480" w:lineRule="auto"/>
        <w:ind w:firstLine="1050" w:firstLineChars="350"/>
        <w:rPr>
          <w:rFonts w:hint="eastAsia" w:ascii="华文中宋" w:hAnsi="华文中宋" w:eastAsia="华文中宋"/>
          <w:sz w:val="30"/>
          <w:szCs w:val="30"/>
          <w:u w:val="single"/>
        </w:rPr>
      </w:pPr>
      <w:r>
        <w:rPr>
          <w:rFonts w:hint="eastAsia" w:ascii="华文中宋" w:hAnsi="华文中宋" w:eastAsia="华文中宋"/>
          <w:sz w:val="30"/>
          <w:szCs w:val="30"/>
        </w:rPr>
        <w:t>推荐单位：（盖章）</w:t>
      </w:r>
      <w:r>
        <w:rPr>
          <w:rFonts w:hint="eastAsia" w:ascii="华文中宋" w:hAnsi="华文中宋" w:eastAsia="华文中宋"/>
          <w:sz w:val="30"/>
          <w:szCs w:val="30"/>
          <w:u w:val="single"/>
        </w:rPr>
        <w:t xml:space="preserve">                      </w:t>
      </w:r>
    </w:p>
    <w:p>
      <w:pPr>
        <w:snapToGrid w:val="0"/>
        <w:spacing w:line="480" w:lineRule="auto"/>
        <w:ind w:firstLine="1050" w:firstLineChars="350"/>
        <w:rPr>
          <w:rFonts w:hint="eastAsia" w:ascii="华文中宋" w:hAnsi="华文中宋" w:eastAsia="华文中宋"/>
          <w:sz w:val="30"/>
          <w:szCs w:val="30"/>
        </w:rPr>
      </w:pPr>
      <w:r>
        <w:rPr>
          <w:rFonts w:hint="eastAsia" w:ascii="华文中宋" w:hAnsi="华文中宋" w:eastAsia="华文中宋"/>
          <w:sz w:val="30"/>
          <w:szCs w:val="30"/>
        </w:rPr>
        <w:t>申报日期：</w:t>
      </w:r>
      <w:r>
        <w:rPr>
          <w:rFonts w:hint="eastAsia" w:ascii="华文中宋" w:hAnsi="华文中宋" w:eastAsia="华文中宋"/>
          <w:sz w:val="30"/>
          <w:szCs w:val="30"/>
          <w:u w:val="single"/>
        </w:rPr>
        <w:t xml:space="preserve">            </w:t>
      </w:r>
      <w:r>
        <w:rPr>
          <w:rFonts w:hint="eastAsia" w:ascii="华文中宋" w:hAnsi="华文中宋" w:eastAsia="华文中宋"/>
          <w:sz w:val="30"/>
          <w:szCs w:val="30"/>
        </w:rPr>
        <w:t>年</w:t>
      </w:r>
      <w:r>
        <w:rPr>
          <w:rFonts w:hint="eastAsia" w:ascii="华文中宋" w:hAnsi="华文中宋" w:eastAsia="华文中宋"/>
          <w:sz w:val="30"/>
          <w:szCs w:val="30"/>
          <w:u w:val="single"/>
        </w:rPr>
        <w:t xml:space="preserve">      </w:t>
      </w:r>
      <w:r>
        <w:rPr>
          <w:rFonts w:hint="eastAsia" w:ascii="华文中宋" w:hAnsi="华文中宋" w:eastAsia="华文中宋"/>
          <w:sz w:val="30"/>
          <w:szCs w:val="30"/>
        </w:rPr>
        <w:t>月</w:t>
      </w:r>
      <w:r>
        <w:rPr>
          <w:rFonts w:hint="eastAsia" w:ascii="华文中宋" w:hAnsi="华文中宋" w:eastAsia="华文中宋"/>
          <w:sz w:val="30"/>
          <w:szCs w:val="30"/>
          <w:u w:val="single"/>
        </w:rPr>
        <w:t xml:space="preserve">      </w:t>
      </w:r>
      <w:r>
        <w:rPr>
          <w:rFonts w:hint="eastAsia" w:ascii="华文中宋" w:hAnsi="华文中宋" w:eastAsia="华文中宋"/>
          <w:sz w:val="30"/>
          <w:szCs w:val="30"/>
        </w:rPr>
        <w:t>日</w:t>
      </w:r>
    </w:p>
    <w:p>
      <w:pPr>
        <w:snapToGrid w:val="0"/>
        <w:spacing w:line="480" w:lineRule="auto"/>
        <w:rPr>
          <w:rFonts w:hint="eastAsia" w:ascii="宋体" w:hAnsi="宋体"/>
          <w:sz w:val="30"/>
          <w:szCs w:val="30"/>
        </w:rPr>
      </w:pPr>
      <w:r>
        <w:rPr>
          <w:rFonts w:hint="eastAsia" w:ascii="宋体" w:hAnsi="宋体"/>
          <w:sz w:val="30"/>
          <w:szCs w:val="30"/>
        </w:rPr>
        <w:t xml:space="preserve"> </w:t>
      </w:r>
    </w:p>
    <w:p>
      <w:pPr>
        <w:snapToGrid w:val="0"/>
        <w:spacing w:line="240" w:lineRule="exact"/>
        <w:rPr>
          <w:rFonts w:hint="eastAsia" w:ascii="宋体" w:hAnsi="宋体"/>
          <w:sz w:val="30"/>
          <w:szCs w:val="30"/>
        </w:rPr>
      </w:pPr>
      <w:r>
        <w:rPr>
          <w:rFonts w:hint="eastAsia" w:ascii="宋体" w:hAnsi="宋体"/>
          <w:sz w:val="30"/>
          <w:szCs w:val="30"/>
        </w:rPr>
        <w:t xml:space="preserve"> </w:t>
      </w:r>
    </w:p>
    <w:p>
      <w:pPr>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 </w:t>
      </w:r>
    </w:p>
    <w:p>
      <w:pPr>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 </w:t>
      </w:r>
    </w:p>
    <w:p>
      <w:pPr>
        <w:snapToGrid w:val="0"/>
        <w:spacing w:line="500" w:lineRule="exact"/>
        <w:jc w:val="center"/>
        <w:rPr>
          <w:rFonts w:hint="eastAsia" w:ascii="华文中宋" w:hAnsi="华文中宋" w:eastAsia="华文中宋"/>
          <w:sz w:val="32"/>
          <w:szCs w:val="32"/>
        </w:rPr>
      </w:pPr>
      <w:r>
        <w:rPr>
          <w:rFonts w:hint="eastAsia" w:ascii="华文中宋" w:hAnsi="华文中宋" w:eastAsia="华文中宋"/>
          <w:spacing w:val="-20"/>
          <w:sz w:val="32"/>
          <w:szCs w:val="32"/>
          <w:lang w:eastAsia="zh-CN"/>
        </w:rPr>
        <w:t>湛江市</w:t>
      </w:r>
      <w:r>
        <w:rPr>
          <w:rFonts w:hint="eastAsia" w:ascii="华文中宋" w:hAnsi="华文中宋" w:eastAsia="华文中宋"/>
          <w:spacing w:val="-20"/>
          <w:sz w:val="32"/>
          <w:szCs w:val="32"/>
        </w:rPr>
        <w:t>科学技术协会</w:t>
      </w:r>
    </w:p>
    <w:p>
      <w:pPr>
        <w:snapToGrid w:val="0"/>
        <w:spacing w:line="500" w:lineRule="exact"/>
        <w:jc w:val="center"/>
        <w:rPr>
          <w:rFonts w:hint="eastAsia" w:ascii="华文中宋" w:hAnsi="华文中宋" w:eastAsia="华文中宋"/>
          <w:sz w:val="32"/>
          <w:szCs w:val="32"/>
          <w:lang w:eastAsia="zh-CN"/>
        </w:rPr>
      </w:pPr>
      <w:r>
        <w:rPr>
          <w:rFonts w:hint="eastAsia" w:ascii="华文中宋" w:hAnsi="华文中宋" w:eastAsia="华文中宋"/>
          <w:sz w:val="32"/>
          <w:szCs w:val="32"/>
          <w:lang w:eastAsia="zh-CN"/>
        </w:rPr>
        <w:t>湛江市</w:t>
      </w:r>
      <w:r>
        <w:rPr>
          <w:rFonts w:hint="eastAsia" w:ascii="华文中宋" w:hAnsi="华文中宋" w:eastAsia="华文中宋"/>
          <w:sz w:val="32"/>
          <w:szCs w:val="32"/>
        </w:rPr>
        <w:t>科学技术</w:t>
      </w:r>
      <w:r>
        <w:rPr>
          <w:rFonts w:hint="eastAsia" w:ascii="华文中宋" w:hAnsi="华文中宋" w:eastAsia="华文中宋"/>
          <w:sz w:val="32"/>
          <w:szCs w:val="32"/>
          <w:lang w:eastAsia="zh-CN"/>
        </w:rPr>
        <w:t>局</w:t>
      </w:r>
    </w:p>
    <w:p>
      <w:pPr>
        <w:snapToGrid w:val="0"/>
        <w:spacing w:line="500" w:lineRule="exact"/>
        <w:jc w:val="center"/>
        <w:rPr>
          <w:rFonts w:hint="eastAsia" w:ascii="华文中宋" w:hAnsi="华文中宋" w:eastAsia="华文中宋"/>
          <w:spacing w:val="40"/>
          <w:sz w:val="32"/>
          <w:szCs w:val="32"/>
        </w:rPr>
      </w:pPr>
      <w:r>
        <w:rPr>
          <w:rFonts w:hint="eastAsia" w:ascii="华文中宋" w:hAnsi="华文中宋" w:eastAsia="华文中宋"/>
          <w:spacing w:val="40"/>
          <w:sz w:val="32"/>
          <w:szCs w:val="32"/>
        </w:rPr>
        <w:t xml:space="preserve"> 二</w:t>
      </w:r>
      <w:r>
        <w:rPr>
          <w:rFonts w:hint="eastAsia" w:ascii="华文中宋" w:hAnsi="华文中宋" w:eastAsia="华文中宋"/>
          <w:spacing w:val="40"/>
          <w:sz w:val="32"/>
          <w:szCs w:val="32"/>
          <w:lang w:val="en-US" w:eastAsia="zh-CN"/>
        </w:rPr>
        <w:t>O</w:t>
      </w:r>
      <w:r>
        <w:rPr>
          <w:rFonts w:hint="eastAsia" w:ascii="华文中宋" w:hAnsi="华文中宋" w:eastAsia="华文中宋"/>
          <w:spacing w:val="40"/>
          <w:sz w:val="32"/>
          <w:szCs w:val="32"/>
        </w:rPr>
        <w:t>二</w:t>
      </w:r>
      <w:r>
        <w:rPr>
          <w:rFonts w:hint="eastAsia" w:ascii="华文中宋" w:hAnsi="华文中宋" w:eastAsia="华文中宋"/>
          <w:spacing w:val="40"/>
          <w:sz w:val="32"/>
          <w:szCs w:val="32"/>
          <w:lang w:eastAsia="zh-CN"/>
        </w:rPr>
        <w:t>二</w:t>
      </w:r>
      <w:r>
        <w:rPr>
          <w:rFonts w:hint="eastAsia" w:ascii="华文中宋" w:hAnsi="华文中宋" w:eastAsia="华文中宋"/>
          <w:spacing w:val="40"/>
          <w:sz w:val="32"/>
          <w:szCs w:val="32"/>
        </w:rPr>
        <w:t>年制</w:t>
      </w:r>
    </w:p>
    <w:p>
      <w:pPr>
        <w:widowControl/>
        <w:jc w:val="left"/>
        <w:rPr>
          <w:rFonts w:ascii="方正小标宋简体" w:hAnsi="华文中宋" w:eastAsia="方正小标宋简体"/>
          <w:sz w:val="44"/>
          <w:szCs w:val="44"/>
        </w:rPr>
        <w:sectPr>
          <w:pgSz w:w="11906" w:h="16838"/>
          <w:pgMar w:top="2041" w:right="1814" w:bottom="1701" w:left="1814" w:header="720" w:footer="720" w:gutter="0"/>
          <w:pgNumType w:fmt="decimal"/>
          <w:cols w:space="720" w:num="1"/>
          <w:docGrid w:linePitch="312" w:charSpace="0"/>
        </w:sectPr>
      </w:pPr>
    </w:p>
    <w:p>
      <w:pPr>
        <w:spacing w:line="66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填写报送说明</w:t>
      </w:r>
    </w:p>
    <w:p>
      <w:pPr>
        <w:jc w:val="center"/>
        <w:rPr>
          <w:rFonts w:hint="eastAsia" w:ascii="华文中宋" w:hAnsi="华文中宋" w:eastAsia="华文中宋"/>
          <w:sz w:val="30"/>
          <w:szCs w:val="30"/>
        </w:rPr>
      </w:pPr>
      <w:r>
        <w:rPr>
          <w:rFonts w:hint="eastAsia" w:ascii="仿宋_GB2312" w:hAnsi="Calibri" w:eastAsia="仿宋_GB2312"/>
          <w:b/>
          <w:bCs/>
          <w:sz w:val="30"/>
          <w:szCs w:val="30"/>
        </w:rPr>
        <w:t xml:space="preserve"> </w:t>
      </w:r>
    </w:p>
    <w:p>
      <w:pPr>
        <w:spacing w:line="560" w:lineRule="exact"/>
        <w:ind w:firstLine="627" w:firstLineChars="196"/>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一、本申报书由拟申报</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科普教育基地的单位填写，申报单位名称应与盖章单位名称一致，申报单位应按照表内要求如实填写。</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二、提交申报书时应提供反映申报单位基本情况、开展科普工作的图片或视频等。</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三、填写申报书应注意以下内容：</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（1）“拟申报类型”：A.场所类，B.非场所类。</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（2）“其他相关材料”： 申报单位需要提供附件材料的，请详细列出所提交相关材料的目录清单。</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格式要求：（1）填写申报表时，字体规格、大小和行距要一致，用A4纸排版打印，不得手写填报；（2）附件材料统一用A4纸清晰复印，提交的照片不使用原件张贴，采用电脑彩色打印，每张A4纸排列2－4张，并注明照片的简要内容；（3）申报材料收集齐全后，请按申报表、附件材料目录表和附件的顺序排列。</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五、申报表封面加盖单位印章，最后一页由推荐单位填写推荐意见，并加盖公章。</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tbl>
      <w:tblPr>
        <w:tblStyle w:val="4"/>
        <w:tblW w:w="0" w:type="auto"/>
        <w:jc w:val="center"/>
        <w:tblLayout w:type="fixed"/>
        <w:tblCellMar>
          <w:top w:w="0" w:type="dxa"/>
          <w:left w:w="108" w:type="dxa"/>
          <w:bottom w:w="0" w:type="dxa"/>
          <w:right w:w="108" w:type="dxa"/>
        </w:tblCellMar>
      </w:tblPr>
      <w:tblGrid>
        <w:gridCol w:w="1456"/>
        <w:gridCol w:w="342"/>
        <w:gridCol w:w="1980"/>
        <w:gridCol w:w="6"/>
        <w:gridCol w:w="82"/>
        <w:gridCol w:w="1354"/>
        <w:gridCol w:w="320"/>
        <w:gridCol w:w="1127"/>
        <w:gridCol w:w="787"/>
        <w:gridCol w:w="729"/>
        <w:gridCol w:w="657"/>
        <w:gridCol w:w="880"/>
      </w:tblGrid>
      <w:tr>
        <w:tblPrEx>
          <w:tblCellMar>
            <w:top w:w="0" w:type="dxa"/>
            <w:left w:w="108" w:type="dxa"/>
            <w:bottom w:w="0" w:type="dxa"/>
            <w:right w:w="108" w:type="dxa"/>
          </w:tblCellMar>
        </w:tblPrEx>
        <w:trPr>
          <w:cantSplit/>
          <w:trHeight w:val="550"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30"/>
                <w:szCs w:val="30"/>
              </w:rPr>
              <w:t> </w:t>
            </w:r>
            <w:r>
              <w:rPr>
                <w:rFonts w:hint="eastAsia" w:ascii="CESI仿宋-GB2312" w:hAnsi="CESI仿宋-GB2312" w:eastAsia="CESI仿宋-GB2312" w:cs="CESI仿宋-GB2312"/>
                <w:b w:val="0"/>
                <w:bCs w:val="0"/>
                <w:sz w:val="28"/>
                <w:szCs w:val="28"/>
              </w:rPr>
              <w:t>申报单位</w:t>
            </w:r>
          </w:p>
        </w:tc>
        <w:tc>
          <w:tcPr>
            <w:tcW w:w="4869" w:type="dxa"/>
            <w:gridSpan w:val="6"/>
            <w:tcBorders>
              <w:top w:val="single" w:color="auto" w:sz="4" w:space="0"/>
              <w:left w:val="nil"/>
              <w:bottom w:val="nil"/>
              <w:right w:val="single" w:color="auto" w:sz="4" w:space="0"/>
            </w:tcBorders>
            <w:noWrap w:val="0"/>
            <w:vAlign w:val="center"/>
          </w:tcPr>
          <w:p>
            <w:pPr>
              <w:spacing w:line="360" w:lineRule="auto"/>
              <w:ind w:firstLine="560" w:firstLineChars="200"/>
              <w:rPr>
                <w:rFonts w:hint="eastAsia" w:ascii="CESI仿宋-GB2312" w:hAnsi="CESI仿宋-GB2312" w:eastAsia="CESI仿宋-GB2312" w:cs="CESI仿宋-GB2312"/>
                <w:b w:val="0"/>
                <w:bCs w:val="0"/>
                <w:sz w:val="28"/>
                <w:szCs w:val="28"/>
              </w:rPr>
            </w:pPr>
          </w:p>
        </w:tc>
        <w:tc>
          <w:tcPr>
            <w:tcW w:w="1516"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负责人</w:t>
            </w:r>
          </w:p>
        </w:tc>
        <w:tc>
          <w:tcPr>
            <w:tcW w:w="1537" w:type="dxa"/>
            <w:gridSpan w:val="2"/>
            <w:tcBorders>
              <w:top w:val="single" w:color="auto" w:sz="4" w:space="0"/>
              <w:left w:val="nil"/>
              <w:bottom w:val="single" w:color="auto" w:sz="4" w:space="0"/>
              <w:right w:val="single" w:color="auto" w:sz="4" w:space="0"/>
            </w:tcBorders>
            <w:noWrap w:val="0"/>
            <w:vAlign w:val="center"/>
          </w:tcPr>
          <w:p>
            <w:pPr>
              <w:spacing w:line="360" w:lineRule="auto"/>
              <w:ind w:firstLine="560" w:firstLineChars="200"/>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504"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0"/>
                <w:sz w:val="28"/>
                <w:szCs w:val="28"/>
              </w:rPr>
            </w:pPr>
            <w:r>
              <w:rPr>
                <w:rFonts w:hint="eastAsia" w:ascii="CESI仿宋-GB2312" w:hAnsi="CESI仿宋-GB2312" w:eastAsia="CESI仿宋-GB2312" w:cs="CESI仿宋-GB2312"/>
                <w:b w:val="0"/>
                <w:bCs w:val="0"/>
                <w:sz w:val="28"/>
                <w:szCs w:val="28"/>
              </w:rPr>
              <w:t>通讯地址</w:t>
            </w:r>
          </w:p>
        </w:tc>
        <w:tc>
          <w:tcPr>
            <w:tcW w:w="4869" w:type="dxa"/>
            <w:gridSpan w:val="6"/>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c>
          <w:tcPr>
            <w:tcW w:w="1516"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4"/>
                <w:sz w:val="28"/>
                <w:szCs w:val="28"/>
              </w:rPr>
            </w:pPr>
            <w:r>
              <w:rPr>
                <w:rFonts w:hint="eastAsia" w:ascii="CESI仿宋-GB2312" w:hAnsi="CESI仿宋-GB2312" w:eastAsia="CESI仿宋-GB2312" w:cs="CESI仿宋-GB2312"/>
                <w:b w:val="0"/>
                <w:bCs w:val="0"/>
                <w:sz w:val="28"/>
                <w:szCs w:val="28"/>
              </w:rPr>
              <w:t>邮政编码</w:t>
            </w:r>
          </w:p>
        </w:tc>
        <w:tc>
          <w:tcPr>
            <w:tcW w:w="1537"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412"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pacing w:val="-20"/>
                <w:sz w:val="28"/>
                <w:szCs w:val="28"/>
              </w:rPr>
              <w:t>科普分管部门</w:t>
            </w:r>
          </w:p>
        </w:tc>
        <w:tc>
          <w:tcPr>
            <w:tcW w:w="1986"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c>
          <w:tcPr>
            <w:tcW w:w="1436"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联系人</w:t>
            </w:r>
          </w:p>
        </w:tc>
        <w:tc>
          <w:tcPr>
            <w:tcW w:w="1447"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c>
          <w:tcPr>
            <w:tcW w:w="1516"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传真电话</w:t>
            </w:r>
          </w:p>
        </w:tc>
        <w:tc>
          <w:tcPr>
            <w:tcW w:w="1537"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396"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jc w:val="both"/>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pacing w:val="-24"/>
                <w:sz w:val="28"/>
                <w:szCs w:val="28"/>
              </w:rPr>
              <w:t>电子邮箱</w:t>
            </w:r>
          </w:p>
        </w:tc>
        <w:tc>
          <w:tcPr>
            <w:tcW w:w="1980" w:type="dxa"/>
            <w:tcBorders>
              <w:top w:val="single" w:color="auto" w:sz="4" w:space="0"/>
              <w:left w:val="nil"/>
              <w:bottom w:val="single" w:color="auto" w:sz="4" w:space="0"/>
              <w:right w:val="single" w:color="auto" w:sz="4" w:space="0"/>
            </w:tcBorders>
            <w:noWrap w:val="0"/>
            <w:vAlign w:val="center"/>
          </w:tcPr>
          <w:p>
            <w:pPr>
              <w:snapToGrid w:val="0"/>
              <w:spacing w:line="336" w:lineRule="auto"/>
              <w:ind w:firstLine="1680" w:firstLineChars="600"/>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 xml:space="preserve">    </w:t>
            </w:r>
          </w:p>
        </w:tc>
        <w:tc>
          <w:tcPr>
            <w:tcW w:w="1442"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pacing w:val="-24"/>
                <w:sz w:val="28"/>
                <w:szCs w:val="28"/>
              </w:rPr>
              <w:t>联系电话</w:t>
            </w:r>
          </w:p>
        </w:tc>
        <w:tc>
          <w:tcPr>
            <w:tcW w:w="1447"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ind w:firstLine="1680" w:firstLineChars="600"/>
              <w:rPr>
                <w:rFonts w:hint="eastAsia" w:ascii="CESI仿宋-GB2312" w:hAnsi="CESI仿宋-GB2312" w:eastAsia="CESI仿宋-GB2312" w:cs="CESI仿宋-GB2312"/>
                <w:b w:val="0"/>
                <w:bCs w:val="0"/>
                <w:sz w:val="28"/>
                <w:szCs w:val="28"/>
              </w:rPr>
            </w:pPr>
          </w:p>
        </w:tc>
        <w:tc>
          <w:tcPr>
            <w:tcW w:w="1516"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pacing w:val="-24"/>
                <w:sz w:val="28"/>
                <w:szCs w:val="28"/>
              </w:rPr>
              <w:t>成立时间</w:t>
            </w:r>
          </w:p>
        </w:tc>
        <w:tc>
          <w:tcPr>
            <w:tcW w:w="1537"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502" w:hRule="atLeast"/>
          <w:jc w:val="center"/>
        </w:trPr>
        <w:tc>
          <w:tcPr>
            <w:tcW w:w="972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 xml:space="preserve">拟申报类型：A                 B      </w:t>
            </w:r>
          </w:p>
        </w:tc>
      </w:tr>
      <w:tr>
        <w:tblPrEx>
          <w:tblCellMar>
            <w:top w:w="0" w:type="dxa"/>
            <w:left w:w="108" w:type="dxa"/>
            <w:bottom w:w="0" w:type="dxa"/>
            <w:right w:w="108" w:type="dxa"/>
          </w:tblCellMar>
        </w:tblPrEx>
        <w:trPr>
          <w:cantSplit/>
          <w:trHeight w:val="532"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4"/>
                <w:sz w:val="28"/>
                <w:szCs w:val="28"/>
              </w:rPr>
            </w:pPr>
            <w:r>
              <w:rPr>
                <w:rFonts w:hint="eastAsia" w:ascii="CESI仿宋-GB2312" w:hAnsi="CESI仿宋-GB2312" w:eastAsia="CESI仿宋-GB2312" w:cs="CESI仿宋-GB2312"/>
                <w:b w:val="0"/>
                <w:bCs w:val="0"/>
                <w:spacing w:val="-24"/>
                <w:sz w:val="28"/>
                <w:szCs w:val="28"/>
              </w:rPr>
              <w:t>上级主管部门</w:t>
            </w:r>
          </w:p>
        </w:tc>
        <w:tc>
          <w:tcPr>
            <w:tcW w:w="7922" w:type="dxa"/>
            <w:gridSpan w:val="10"/>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562"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8"/>
                <w:sz w:val="28"/>
                <w:szCs w:val="28"/>
              </w:rPr>
            </w:pPr>
            <w:r>
              <w:rPr>
                <w:rFonts w:hint="eastAsia" w:ascii="CESI仿宋-GB2312" w:hAnsi="CESI仿宋-GB2312" w:eastAsia="CESI仿宋-GB2312" w:cs="CESI仿宋-GB2312"/>
                <w:b w:val="0"/>
                <w:bCs w:val="0"/>
                <w:spacing w:val="-28"/>
                <w:sz w:val="28"/>
                <w:szCs w:val="28"/>
              </w:rPr>
              <w:t>行业类别</w:t>
            </w:r>
          </w:p>
        </w:tc>
        <w:tc>
          <w:tcPr>
            <w:tcW w:w="2068"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8"/>
                <w:sz w:val="28"/>
                <w:szCs w:val="28"/>
              </w:rPr>
            </w:pP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8"/>
                <w:sz w:val="28"/>
                <w:szCs w:val="28"/>
              </w:rPr>
            </w:pPr>
            <w:r>
              <w:rPr>
                <w:rFonts w:hint="eastAsia" w:ascii="CESI仿宋-GB2312" w:hAnsi="CESI仿宋-GB2312" w:eastAsia="CESI仿宋-GB2312" w:cs="CESI仿宋-GB2312"/>
                <w:b w:val="0"/>
                <w:bCs w:val="0"/>
                <w:spacing w:val="-28"/>
                <w:sz w:val="28"/>
                <w:szCs w:val="28"/>
              </w:rPr>
              <w:t>单位性质</w:t>
            </w:r>
          </w:p>
        </w:tc>
        <w:tc>
          <w:tcPr>
            <w:tcW w:w="1127"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8"/>
                <w:sz w:val="28"/>
                <w:szCs w:val="28"/>
              </w:rPr>
            </w:pPr>
          </w:p>
        </w:tc>
        <w:tc>
          <w:tcPr>
            <w:tcW w:w="2173"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8"/>
                <w:sz w:val="28"/>
                <w:szCs w:val="28"/>
              </w:rPr>
            </w:pPr>
            <w:r>
              <w:rPr>
                <w:rFonts w:hint="eastAsia" w:ascii="CESI仿宋-GB2312" w:hAnsi="CESI仿宋-GB2312" w:eastAsia="CESI仿宋-GB2312" w:cs="CESI仿宋-GB2312"/>
                <w:b w:val="0"/>
                <w:bCs w:val="0"/>
                <w:spacing w:val="-28"/>
                <w:sz w:val="28"/>
                <w:szCs w:val="28"/>
              </w:rPr>
              <w:t>宣传栏（总长/米）</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517"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占地面积</w:t>
            </w:r>
            <w:r>
              <w:rPr>
                <w:rFonts w:hint="eastAsia" w:ascii="CESI仿宋-GB2312" w:hAnsi="CESI仿宋-GB2312" w:eastAsia="CESI仿宋-GB2312" w:cs="CESI仿宋-GB2312"/>
                <w:b w:val="0"/>
                <w:bCs w:val="0"/>
                <w:spacing w:val="-24"/>
                <w:sz w:val="28"/>
                <w:szCs w:val="28"/>
              </w:rPr>
              <w:t>(m</w:t>
            </w:r>
            <w:r>
              <w:rPr>
                <w:rFonts w:hint="eastAsia" w:ascii="CESI仿宋-GB2312" w:hAnsi="CESI仿宋-GB2312" w:eastAsia="CESI仿宋-GB2312" w:cs="CESI仿宋-GB2312"/>
                <w:b w:val="0"/>
                <w:bCs w:val="0"/>
                <w:spacing w:val="-24"/>
                <w:sz w:val="28"/>
                <w:szCs w:val="28"/>
                <w:vertAlign w:val="superscript"/>
              </w:rPr>
              <w:t>2</w:t>
            </w:r>
            <w:r>
              <w:rPr>
                <w:rFonts w:hint="eastAsia" w:ascii="CESI仿宋-GB2312" w:hAnsi="CESI仿宋-GB2312" w:eastAsia="CESI仿宋-GB2312" w:cs="CESI仿宋-GB2312"/>
                <w:b w:val="0"/>
                <w:bCs w:val="0"/>
                <w:spacing w:val="-24"/>
                <w:sz w:val="28"/>
                <w:szCs w:val="28"/>
              </w:rPr>
              <w:t>)</w:t>
            </w:r>
          </w:p>
        </w:tc>
        <w:tc>
          <w:tcPr>
            <w:tcW w:w="2068"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4"/>
                <w:sz w:val="28"/>
                <w:szCs w:val="28"/>
              </w:rPr>
            </w:pPr>
            <w:r>
              <w:rPr>
                <w:rFonts w:hint="eastAsia" w:ascii="CESI仿宋-GB2312" w:hAnsi="CESI仿宋-GB2312" w:eastAsia="CESI仿宋-GB2312" w:cs="CESI仿宋-GB2312"/>
                <w:b w:val="0"/>
                <w:bCs w:val="0"/>
                <w:spacing w:val="-24"/>
                <w:sz w:val="28"/>
                <w:szCs w:val="28"/>
              </w:rPr>
              <w:t>建筑面积(m</w:t>
            </w:r>
            <w:r>
              <w:rPr>
                <w:rFonts w:hint="eastAsia" w:ascii="CESI仿宋-GB2312" w:hAnsi="CESI仿宋-GB2312" w:eastAsia="CESI仿宋-GB2312" w:cs="CESI仿宋-GB2312"/>
                <w:b w:val="0"/>
                <w:bCs w:val="0"/>
                <w:spacing w:val="-24"/>
                <w:sz w:val="28"/>
                <w:szCs w:val="28"/>
                <w:vertAlign w:val="superscript"/>
              </w:rPr>
              <w:t>2</w:t>
            </w:r>
            <w:r>
              <w:rPr>
                <w:rFonts w:hint="eastAsia" w:ascii="CESI仿宋-GB2312" w:hAnsi="CESI仿宋-GB2312" w:eastAsia="CESI仿宋-GB2312" w:cs="CESI仿宋-GB2312"/>
                <w:b w:val="0"/>
                <w:bCs w:val="0"/>
                <w:spacing w:val="-24"/>
                <w:sz w:val="28"/>
                <w:szCs w:val="28"/>
              </w:rPr>
              <w:t>)</w:t>
            </w:r>
          </w:p>
        </w:tc>
        <w:tc>
          <w:tcPr>
            <w:tcW w:w="1127"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4"/>
                <w:sz w:val="28"/>
                <w:szCs w:val="28"/>
              </w:rPr>
            </w:pPr>
          </w:p>
        </w:tc>
        <w:tc>
          <w:tcPr>
            <w:tcW w:w="2173"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4"/>
                <w:sz w:val="28"/>
                <w:szCs w:val="28"/>
              </w:rPr>
            </w:pPr>
            <w:r>
              <w:rPr>
                <w:rFonts w:hint="eastAsia" w:ascii="CESI仿宋-GB2312" w:hAnsi="CESI仿宋-GB2312" w:eastAsia="CESI仿宋-GB2312" w:cs="CESI仿宋-GB2312"/>
                <w:b w:val="0"/>
                <w:bCs w:val="0"/>
                <w:spacing w:val="-28"/>
                <w:sz w:val="28"/>
                <w:szCs w:val="28"/>
              </w:rPr>
              <w:t>科普展示面积(m</w:t>
            </w:r>
            <w:r>
              <w:rPr>
                <w:rFonts w:hint="eastAsia" w:ascii="CESI仿宋-GB2312" w:hAnsi="CESI仿宋-GB2312" w:eastAsia="CESI仿宋-GB2312" w:cs="CESI仿宋-GB2312"/>
                <w:b w:val="0"/>
                <w:bCs w:val="0"/>
                <w:spacing w:val="-28"/>
                <w:sz w:val="28"/>
                <w:szCs w:val="28"/>
                <w:vertAlign w:val="superscript"/>
              </w:rPr>
              <w:t>2</w:t>
            </w:r>
            <w:r>
              <w:rPr>
                <w:rFonts w:hint="eastAsia" w:ascii="CESI仿宋-GB2312" w:hAnsi="CESI仿宋-GB2312" w:eastAsia="CESI仿宋-GB2312" w:cs="CESI仿宋-GB2312"/>
                <w:b w:val="0"/>
                <w:bCs w:val="0"/>
                <w:spacing w:val="-28"/>
                <w:sz w:val="28"/>
                <w:szCs w:val="28"/>
              </w:rPr>
              <w:t>)</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577"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员工总数</w:t>
            </w:r>
          </w:p>
        </w:tc>
        <w:tc>
          <w:tcPr>
            <w:tcW w:w="2068"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8"/>
                <w:sz w:val="28"/>
                <w:szCs w:val="28"/>
              </w:rPr>
            </w:pPr>
            <w:r>
              <w:rPr>
                <w:rFonts w:hint="eastAsia" w:ascii="CESI仿宋-GB2312" w:hAnsi="CESI仿宋-GB2312" w:eastAsia="CESI仿宋-GB2312" w:cs="CESI仿宋-GB2312"/>
                <w:b w:val="0"/>
                <w:bCs w:val="0"/>
                <w:spacing w:val="-24"/>
                <w:sz w:val="28"/>
                <w:szCs w:val="28"/>
              </w:rPr>
              <w:t>科普专职人员</w:t>
            </w:r>
          </w:p>
        </w:tc>
        <w:tc>
          <w:tcPr>
            <w:tcW w:w="1127"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c>
          <w:tcPr>
            <w:tcW w:w="2173"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4"/>
                <w:sz w:val="28"/>
                <w:szCs w:val="28"/>
              </w:rPr>
            </w:pPr>
            <w:r>
              <w:rPr>
                <w:rFonts w:hint="eastAsia" w:ascii="CESI仿宋-GB2312" w:hAnsi="CESI仿宋-GB2312" w:eastAsia="CESI仿宋-GB2312" w:cs="CESI仿宋-GB2312"/>
                <w:b w:val="0"/>
                <w:bCs w:val="0"/>
                <w:spacing w:val="-24"/>
                <w:sz w:val="28"/>
                <w:szCs w:val="28"/>
              </w:rPr>
              <w:t>科普兼职人员</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482" w:hRule="atLeast"/>
          <w:jc w:val="center"/>
        </w:trPr>
        <w:tc>
          <w:tcPr>
            <w:tcW w:w="3866" w:type="dxa"/>
            <w:gridSpan w:val="5"/>
            <w:tcBorders>
              <w:top w:val="nil"/>
              <w:left w:val="single" w:color="auto" w:sz="4" w:space="0"/>
              <w:bottom w:val="nil"/>
              <w:right w:val="single" w:color="auto" w:sz="4" w:space="0"/>
            </w:tcBorders>
            <w:noWrap w:val="0"/>
            <w:vAlign w:val="center"/>
          </w:tcPr>
          <w:p>
            <w:pPr>
              <w:snapToGrid w:val="0"/>
              <w:spacing w:line="336" w:lineRule="auto"/>
              <w:jc w:val="center"/>
              <w:rPr>
                <w:rFonts w:hint="eastAsia" w:ascii="CESI仿宋-GB2312" w:hAnsi="CESI仿宋-GB2312" w:eastAsia="CESI仿宋-GB2312" w:cs="CESI仿宋-GB2312"/>
                <w:b w:val="0"/>
                <w:bCs w:val="0"/>
                <w:spacing w:val="-24"/>
                <w:sz w:val="28"/>
                <w:szCs w:val="28"/>
              </w:rPr>
            </w:pPr>
            <w:r>
              <w:rPr>
                <w:rFonts w:hint="eastAsia" w:ascii="CESI仿宋-GB2312" w:hAnsi="CESI仿宋-GB2312" w:eastAsia="CESI仿宋-GB2312" w:cs="CESI仿宋-GB2312"/>
                <w:b w:val="0"/>
                <w:bCs w:val="0"/>
                <w:sz w:val="28"/>
                <w:szCs w:val="28"/>
              </w:rPr>
              <w:t>年经营性收入（万元）</w:t>
            </w:r>
          </w:p>
        </w:tc>
        <w:tc>
          <w:tcPr>
            <w:tcW w:w="1674" w:type="dxa"/>
            <w:gridSpan w:val="2"/>
            <w:tcBorders>
              <w:top w:val="nil"/>
              <w:left w:val="nil"/>
              <w:bottom w:val="nil"/>
              <w:right w:val="single" w:color="auto" w:sz="4" w:space="0"/>
            </w:tcBorders>
            <w:noWrap w:val="0"/>
            <w:vAlign w:val="center"/>
          </w:tcPr>
          <w:p>
            <w:pPr>
              <w:snapToGrid w:val="0"/>
              <w:spacing w:line="336" w:lineRule="auto"/>
              <w:jc w:val="center"/>
              <w:rPr>
                <w:rFonts w:hint="eastAsia" w:ascii="CESI仿宋-GB2312" w:hAnsi="CESI仿宋-GB2312" w:eastAsia="CESI仿宋-GB2312" w:cs="CESI仿宋-GB2312"/>
                <w:b w:val="0"/>
                <w:bCs w:val="0"/>
                <w:spacing w:val="-24"/>
                <w:sz w:val="28"/>
                <w:szCs w:val="28"/>
              </w:rPr>
            </w:pPr>
          </w:p>
        </w:tc>
        <w:tc>
          <w:tcPr>
            <w:tcW w:w="3300" w:type="dxa"/>
            <w:gridSpan w:val="4"/>
            <w:tcBorders>
              <w:top w:val="nil"/>
              <w:left w:val="nil"/>
              <w:bottom w:val="nil"/>
              <w:right w:val="single" w:color="auto" w:sz="4" w:space="0"/>
            </w:tcBorders>
            <w:noWrap w:val="0"/>
            <w:vAlign w:val="bottom"/>
          </w:tcPr>
          <w:p>
            <w:pPr>
              <w:snapToGrid w:val="0"/>
              <w:spacing w:line="336" w:lineRule="auto"/>
              <w:ind w:left="72"/>
              <w:jc w:val="center"/>
              <w:rPr>
                <w:rFonts w:hint="eastAsia" w:ascii="CESI仿宋-GB2312" w:hAnsi="CESI仿宋-GB2312" w:eastAsia="CESI仿宋-GB2312" w:cs="CESI仿宋-GB2312"/>
                <w:b w:val="0"/>
                <w:bCs w:val="0"/>
                <w:spacing w:val="-24"/>
                <w:sz w:val="28"/>
                <w:szCs w:val="28"/>
              </w:rPr>
            </w:pPr>
            <w:r>
              <w:rPr>
                <w:rFonts w:hint="eastAsia" w:ascii="CESI仿宋-GB2312" w:hAnsi="CESI仿宋-GB2312" w:eastAsia="CESI仿宋-GB2312" w:cs="CESI仿宋-GB2312"/>
                <w:b w:val="0"/>
                <w:bCs w:val="0"/>
                <w:spacing w:val="-24"/>
                <w:sz w:val="28"/>
                <w:szCs w:val="28"/>
              </w:rPr>
              <w:t>年科普经费支出（万元）</w:t>
            </w:r>
          </w:p>
        </w:tc>
        <w:tc>
          <w:tcPr>
            <w:tcW w:w="880" w:type="dxa"/>
            <w:tcBorders>
              <w:top w:val="nil"/>
              <w:left w:val="nil"/>
              <w:bottom w:val="nil"/>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pacing w:val="-24"/>
                <w:sz w:val="28"/>
                <w:szCs w:val="28"/>
              </w:rPr>
            </w:pPr>
          </w:p>
        </w:tc>
      </w:tr>
      <w:tr>
        <w:tblPrEx>
          <w:tblCellMar>
            <w:top w:w="0" w:type="dxa"/>
            <w:left w:w="108" w:type="dxa"/>
            <w:bottom w:w="0" w:type="dxa"/>
            <w:right w:w="108" w:type="dxa"/>
          </w:tblCellMar>
        </w:tblPrEx>
        <w:trPr>
          <w:cantSplit/>
          <w:trHeight w:val="552" w:hRule="atLeast"/>
          <w:jc w:val="center"/>
        </w:trPr>
        <w:tc>
          <w:tcPr>
            <w:tcW w:w="1456"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科普经费来源</w:t>
            </w:r>
          </w:p>
        </w:tc>
        <w:tc>
          <w:tcPr>
            <w:tcW w:w="2410" w:type="dxa"/>
            <w:gridSpan w:val="4"/>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上级拨款占比例</w:t>
            </w: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z w:val="28"/>
                <w:szCs w:val="28"/>
              </w:rPr>
            </w:pPr>
          </w:p>
        </w:tc>
        <w:tc>
          <w:tcPr>
            <w:tcW w:w="1914" w:type="dxa"/>
            <w:gridSpan w:val="2"/>
            <w:vMerge w:val="restart"/>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pacing w:val="-20"/>
                <w:sz w:val="28"/>
                <w:szCs w:val="28"/>
              </w:rPr>
            </w:pPr>
            <w:r>
              <w:rPr>
                <w:rFonts w:hint="eastAsia" w:ascii="CESI仿宋-GB2312" w:hAnsi="CESI仿宋-GB2312" w:eastAsia="CESI仿宋-GB2312" w:cs="CESI仿宋-GB2312"/>
                <w:b w:val="0"/>
                <w:bCs w:val="0"/>
                <w:spacing w:val="-20"/>
                <w:sz w:val="28"/>
                <w:szCs w:val="28"/>
              </w:rPr>
              <w:t>已投入科普设施建设资金（万元）</w:t>
            </w:r>
          </w:p>
        </w:tc>
        <w:tc>
          <w:tcPr>
            <w:tcW w:w="1386"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科普馆</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547" w:hRule="atLeast"/>
          <w:jc w:val="center"/>
        </w:trPr>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b w:val="0"/>
                <w:bCs w:val="0"/>
                <w:sz w:val="28"/>
                <w:szCs w:val="28"/>
              </w:rPr>
            </w:pPr>
          </w:p>
        </w:tc>
        <w:tc>
          <w:tcPr>
            <w:tcW w:w="2410" w:type="dxa"/>
            <w:gridSpan w:val="4"/>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社会捐助占比例</w:t>
            </w: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z w:val="28"/>
                <w:szCs w:val="28"/>
              </w:rPr>
            </w:pPr>
          </w:p>
        </w:tc>
        <w:tc>
          <w:tcPr>
            <w:tcW w:w="1914"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b w:val="0"/>
                <w:bCs w:val="0"/>
                <w:spacing w:val="-20"/>
                <w:sz w:val="28"/>
                <w:szCs w:val="28"/>
              </w:rPr>
            </w:pPr>
          </w:p>
        </w:tc>
        <w:tc>
          <w:tcPr>
            <w:tcW w:w="1386"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宣传廊</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637" w:hRule="atLeast"/>
          <w:jc w:val="center"/>
        </w:trPr>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b w:val="0"/>
                <w:bCs w:val="0"/>
                <w:sz w:val="28"/>
                <w:szCs w:val="28"/>
              </w:rPr>
            </w:pPr>
          </w:p>
        </w:tc>
        <w:tc>
          <w:tcPr>
            <w:tcW w:w="2410" w:type="dxa"/>
            <w:gridSpan w:val="4"/>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活动收入占比例</w:t>
            </w: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z w:val="28"/>
                <w:szCs w:val="28"/>
              </w:rPr>
            </w:pPr>
          </w:p>
        </w:tc>
        <w:tc>
          <w:tcPr>
            <w:tcW w:w="1914"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b w:val="0"/>
                <w:bCs w:val="0"/>
                <w:spacing w:val="-20"/>
                <w:sz w:val="28"/>
                <w:szCs w:val="28"/>
              </w:rPr>
            </w:pPr>
          </w:p>
        </w:tc>
        <w:tc>
          <w:tcPr>
            <w:tcW w:w="1386"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设  备</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90" w:hRule="atLeast"/>
          <w:jc w:val="center"/>
        </w:trPr>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b w:val="0"/>
                <w:bCs w:val="0"/>
                <w:sz w:val="28"/>
                <w:szCs w:val="28"/>
              </w:rPr>
            </w:pPr>
          </w:p>
        </w:tc>
        <w:tc>
          <w:tcPr>
            <w:tcW w:w="2410" w:type="dxa"/>
            <w:gridSpan w:val="4"/>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pacing w:val="-20"/>
                <w:sz w:val="28"/>
                <w:szCs w:val="28"/>
              </w:rPr>
            </w:pPr>
            <w:r>
              <w:rPr>
                <w:rFonts w:hint="eastAsia" w:ascii="CESI仿宋-GB2312" w:hAnsi="CESI仿宋-GB2312" w:eastAsia="CESI仿宋-GB2312" w:cs="CESI仿宋-GB2312"/>
                <w:b w:val="0"/>
                <w:bCs w:val="0"/>
                <w:spacing w:val="-20"/>
                <w:sz w:val="28"/>
                <w:szCs w:val="28"/>
              </w:rPr>
              <w:t>经营性投入占比例</w:t>
            </w:r>
          </w:p>
        </w:tc>
        <w:tc>
          <w:tcPr>
            <w:tcW w:w="1674"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z w:val="28"/>
                <w:szCs w:val="28"/>
              </w:rPr>
            </w:pPr>
          </w:p>
        </w:tc>
        <w:tc>
          <w:tcPr>
            <w:tcW w:w="1914"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b w:val="0"/>
                <w:bCs w:val="0"/>
                <w:spacing w:val="-20"/>
                <w:sz w:val="28"/>
                <w:szCs w:val="28"/>
              </w:rPr>
            </w:pPr>
          </w:p>
        </w:tc>
        <w:tc>
          <w:tcPr>
            <w:tcW w:w="1386" w:type="dxa"/>
            <w:gridSpan w:val="2"/>
            <w:tcBorders>
              <w:top w:val="single" w:color="auto" w:sz="4" w:space="0"/>
              <w:left w:val="nil"/>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资  料</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582" w:hRule="atLeast"/>
          <w:jc w:val="center"/>
        </w:trPr>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年开放</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天数</w:t>
            </w:r>
          </w:p>
        </w:tc>
        <w:tc>
          <w:tcPr>
            <w:tcW w:w="2410" w:type="dxa"/>
            <w:gridSpan w:val="4"/>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c>
          <w:tcPr>
            <w:tcW w:w="3588" w:type="dxa"/>
            <w:gridSpan w:val="4"/>
            <w:tcBorders>
              <w:top w:val="single" w:color="auto" w:sz="4" w:space="0"/>
              <w:left w:val="nil"/>
              <w:bottom w:val="single" w:color="auto" w:sz="4" w:space="0"/>
              <w:right w:val="single" w:color="auto" w:sz="4" w:space="0"/>
            </w:tcBorders>
            <w:noWrap w:val="0"/>
            <w:vAlign w:val="center"/>
          </w:tcPr>
          <w:p>
            <w:pPr>
              <w:snapToGrid w:val="0"/>
              <w:spacing w:line="336" w:lineRule="auto"/>
              <w:ind w:firstLine="480" w:firstLineChars="200"/>
              <w:rPr>
                <w:rFonts w:hint="eastAsia" w:ascii="CESI仿宋-GB2312" w:hAnsi="CESI仿宋-GB2312" w:eastAsia="CESI仿宋-GB2312" w:cs="CESI仿宋-GB2312"/>
                <w:b w:val="0"/>
                <w:bCs w:val="0"/>
                <w:spacing w:val="-20"/>
                <w:sz w:val="28"/>
                <w:szCs w:val="28"/>
              </w:rPr>
            </w:pPr>
            <w:r>
              <w:rPr>
                <w:rFonts w:hint="eastAsia" w:ascii="CESI仿宋-GB2312" w:hAnsi="CESI仿宋-GB2312" w:eastAsia="CESI仿宋-GB2312" w:cs="CESI仿宋-GB2312"/>
                <w:b w:val="0"/>
                <w:bCs w:val="0"/>
                <w:spacing w:val="-20"/>
                <w:sz w:val="28"/>
                <w:szCs w:val="28"/>
              </w:rPr>
              <w:t>年可接纳参观人数</w:t>
            </w:r>
          </w:p>
        </w:tc>
        <w:tc>
          <w:tcPr>
            <w:tcW w:w="2266"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420" w:hRule="atLeast"/>
          <w:jc w:val="center"/>
        </w:trPr>
        <w:tc>
          <w:tcPr>
            <w:tcW w:w="386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科普宣传教育主要学科领域</w:t>
            </w:r>
          </w:p>
        </w:tc>
        <w:tc>
          <w:tcPr>
            <w:tcW w:w="5854" w:type="dxa"/>
            <w:gridSpan w:val="7"/>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2676" w:hRule="atLeast"/>
          <w:jc w:val="center"/>
        </w:trPr>
        <w:tc>
          <w:tcPr>
            <w:tcW w:w="972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已获得荣誉的情况：（已获荣誉及命名单位、命名时间）：</w:t>
            </w:r>
          </w:p>
          <w:p>
            <w:pPr>
              <w:snapToGrid w:val="0"/>
              <w:spacing w:line="336" w:lineRule="auto"/>
              <w:rPr>
                <w:rFonts w:hint="eastAsia" w:ascii="CESI仿宋-GB2312" w:hAnsi="CESI仿宋-GB2312" w:eastAsia="CESI仿宋-GB2312" w:cs="CESI仿宋-GB2312"/>
                <w:b w:val="0"/>
                <w:bCs w:val="0"/>
                <w:sz w:val="28"/>
                <w:szCs w:val="28"/>
              </w:rPr>
            </w:pPr>
          </w:p>
          <w:p>
            <w:pPr>
              <w:snapToGrid w:val="0"/>
              <w:spacing w:line="336" w:lineRule="auto"/>
              <w:rPr>
                <w:rFonts w:hint="eastAsia" w:ascii="CESI仿宋-GB2312" w:hAnsi="CESI仿宋-GB2312" w:eastAsia="CESI仿宋-GB2312" w:cs="CESI仿宋-GB2312"/>
                <w:b w:val="0"/>
                <w:bCs w:val="0"/>
                <w:sz w:val="28"/>
                <w:szCs w:val="28"/>
              </w:rPr>
            </w:pPr>
          </w:p>
          <w:p>
            <w:pPr>
              <w:snapToGrid w:val="0"/>
              <w:spacing w:line="336" w:lineRule="auto"/>
              <w:rPr>
                <w:rFonts w:hint="eastAsia" w:ascii="CESI仿宋-GB2312" w:hAnsi="CESI仿宋-GB2312" w:eastAsia="CESI仿宋-GB2312" w:cs="CESI仿宋-GB2312"/>
                <w:b w:val="0"/>
                <w:bCs w:val="0"/>
                <w:sz w:val="28"/>
                <w:szCs w:val="28"/>
              </w:rPr>
            </w:pPr>
          </w:p>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trHeight w:val="1860" w:hRule="atLeast"/>
          <w:jc w:val="center"/>
        </w:trPr>
        <w:tc>
          <w:tcPr>
            <w:tcW w:w="972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基本情况简介：（资源条件、现有科普设施、机构、队伍、开展的科普工作、科普活动与近期规划等，2000字以内，可另纸说明。）</w:t>
            </w: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rPr>
          <w:trHeight w:val="1095" w:hRule="atLeast"/>
          <w:jc w:val="center"/>
        </w:trPr>
        <w:tc>
          <w:tcPr>
            <w:tcW w:w="972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其他有关材料：（图片、视频等相关材料的目录清单）</w:t>
            </w: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rPr>
          <w:trHeight w:val="2190" w:hRule="atLeast"/>
          <w:jc w:val="center"/>
        </w:trPr>
        <w:tc>
          <w:tcPr>
            <w:tcW w:w="972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县（市、区）</w:t>
            </w:r>
            <w:r>
              <w:rPr>
                <w:rFonts w:hint="eastAsia" w:ascii="CESI仿宋-GB2312" w:hAnsi="CESI仿宋-GB2312" w:eastAsia="CESI仿宋-GB2312" w:cs="CESI仿宋-GB2312"/>
                <w:sz w:val="28"/>
                <w:szCs w:val="28"/>
              </w:rPr>
              <w:t>科协、科技局，</w:t>
            </w:r>
            <w:r>
              <w:rPr>
                <w:rFonts w:hint="eastAsia" w:ascii="CESI仿宋-GB2312" w:hAnsi="CESI仿宋-GB2312" w:eastAsia="CESI仿宋-GB2312" w:cs="CESI仿宋-GB2312"/>
                <w:sz w:val="28"/>
                <w:szCs w:val="28"/>
                <w:lang w:eastAsia="zh-CN"/>
              </w:rPr>
              <w:t>市</w:t>
            </w:r>
            <w:r>
              <w:rPr>
                <w:rFonts w:hint="eastAsia" w:ascii="CESI仿宋-GB2312" w:hAnsi="CESI仿宋-GB2312" w:eastAsia="CESI仿宋-GB2312" w:cs="CESI仿宋-GB2312"/>
                <w:sz w:val="28"/>
                <w:szCs w:val="28"/>
              </w:rPr>
              <w:t>级学会或</w:t>
            </w:r>
            <w:r>
              <w:rPr>
                <w:rFonts w:hint="eastAsia" w:ascii="CESI仿宋-GB2312" w:hAnsi="CESI仿宋-GB2312" w:eastAsia="CESI仿宋-GB2312" w:cs="CESI仿宋-GB2312"/>
                <w:sz w:val="28"/>
                <w:szCs w:val="28"/>
                <w:lang w:eastAsia="zh-CN"/>
              </w:rPr>
              <w:t>市</w:t>
            </w:r>
            <w:r>
              <w:rPr>
                <w:rFonts w:hint="eastAsia" w:ascii="CESI仿宋-GB2312" w:hAnsi="CESI仿宋-GB2312" w:eastAsia="CESI仿宋-GB2312" w:cs="CESI仿宋-GB2312"/>
                <w:sz w:val="28"/>
                <w:szCs w:val="28"/>
              </w:rPr>
              <w:t>直有关单位推荐意见：</w:t>
            </w: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ind w:firstLine="1120" w:firstLineChars="4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（盖章）                              年   月   日</w:t>
            </w:r>
          </w:p>
        </w:tc>
      </w:tr>
      <w:tr>
        <w:tblPrEx>
          <w:tblCellMar>
            <w:top w:w="0" w:type="dxa"/>
            <w:left w:w="108" w:type="dxa"/>
            <w:bottom w:w="0" w:type="dxa"/>
            <w:right w:w="108" w:type="dxa"/>
          </w:tblCellMar>
        </w:tblPrEx>
        <w:trPr>
          <w:trHeight w:val="2025" w:hRule="atLeast"/>
          <w:jc w:val="center"/>
        </w:trPr>
        <w:tc>
          <w:tcPr>
            <w:tcW w:w="9720"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市</w:t>
            </w:r>
            <w:r>
              <w:rPr>
                <w:rFonts w:hint="eastAsia" w:ascii="CESI仿宋-GB2312" w:hAnsi="CESI仿宋-GB2312" w:eastAsia="CESI仿宋-GB2312" w:cs="CESI仿宋-GB2312"/>
                <w:sz w:val="28"/>
                <w:szCs w:val="28"/>
              </w:rPr>
              <w:t>科协、</w:t>
            </w:r>
            <w:r>
              <w:rPr>
                <w:rFonts w:hint="eastAsia" w:ascii="CESI仿宋-GB2312" w:hAnsi="CESI仿宋-GB2312" w:eastAsia="CESI仿宋-GB2312" w:cs="CESI仿宋-GB2312"/>
                <w:sz w:val="28"/>
                <w:szCs w:val="28"/>
                <w:lang w:eastAsia="zh-CN"/>
              </w:rPr>
              <w:t>市</w:t>
            </w:r>
            <w:r>
              <w:rPr>
                <w:rFonts w:hint="eastAsia" w:ascii="CESI仿宋-GB2312" w:hAnsi="CESI仿宋-GB2312" w:eastAsia="CESI仿宋-GB2312" w:cs="CESI仿宋-GB2312"/>
                <w:sz w:val="28"/>
                <w:szCs w:val="28"/>
              </w:rPr>
              <w:t>科技</w:t>
            </w:r>
            <w:r>
              <w:rPr>
                <w:rFonts w:hint="eastAsia" w:ascii="CESI仿宋-GB2312" w:hAnsi="CESI仿宋-GB2312" w:eastAsia="CESI仿宋-GB2312" w:cs="CESI仿宋-GB2312"/>
                <w:sz w:val="28"/>
                <w:szCs w:val="28"/>
                <w:lang w:eastAsia="zh-CN"/>
              </w:rPr>
              <w:t>局</w:t>
            </w:r>
            <w:r>
              <w:rPr>
                <w:rFonts w:hint="eastAsia" w:ascii="CESI仿宋-GB2312" w:hAnsi="CESI仿宋-GB2312" w:eastAsia="CESI仿宋-GB2312" w:cs="CESI仿宋-GB2312"/>
                <w:sz w:val="28"/>
                <w:szCs w:val="28"/>
              </w:rPr>
              <w:t xml:space="preserve">审批意见： </w:t>
            </w: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w:t>
            </w:r>
          </w:p>
          <w:p>
            <w:pPr>
              <w:snapToGrid w:val="0"/>
              <w:spacing w:line="336" w:lineRule="auto"/>
              <w:ind w:firstLine="1120" w:firstLineChars="4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（盖章）                              年   月   日</w:t>
            </w:r>
          </w:p>
        </w:tc>
      </w:tr>
    </w:tbl>
    <w:p>
      <w:pPr>
        <w:wordWrap w:val="0"/>
        <w:jc w:val="right"/>
        <w:rPr>
          <w:rFonts w:hint="eastAsia" w:ascii="仿宋_GB2312" w:hAnsi="华文中宋" w:eastAsia="仿宋_GB2312"/>
          <w:sz w:val="30"/>
          <w:szCs w:val="30"/>
        </w:rPr>
      </w:pPr>
      <w:r>
        <w:rPr>
          <w:rFonts w:hint="eastAsia" w:ascii="仿宋_GB2312" w:hAnsi="华文中宋" w:eastAsia="仿宋_GB2312"/>
          <w:sz w:val="30"/>
          <w:szCs w:val="30"/>
        </w:rPr>
        <w:t xml:space="preserve">        此表可复制</w:t>
      </w:r>
    </w:p>
    <w:p>
      <w:pPr>
        <w:widowControl/>
        <w:jc w:val="left"/>
        <w:rPr>
          <w:rFonts w:ascii="黑体" w:hAnsi="黑体" w:eastAsia="黑体"/>
          <w:sz w:val="32"/>
          <w:szCs w:val="32"/>
        </w:rPr>
        <w:sectPr>
          <w:pgSz w:w="11906" w:h="16838"/>
          <w:pgMar w:top="2041" w:right="1814" w:bottom="1701" w:left="1814" w:header="720" w:footer="720" w:gutter="0"/>
          <w:pgNumType w:fmt="decimal"/>
          <w:cols w:space="720" w:num="1"/>
          <w:docGrid w:linePitch="312" w:charSpace="0"/>
        </w:sectPr>
      </w:pPr>
    </w:p>
    <w:p>
      <w:pPr>
        <w:rPr>
          <w:rFonts w:hint="eastAsia" w:ascii="黑体" w:hAnsi="黑体" w:eastAsia="黑体"/>
          <w:sz w:val="32"/>
          <w:szCs w:val="32"/>
        </w:rPr>
      </w:pPr>
      <w:r>
        <w:rPr>
          <w:rFonts w:hint="eastAsia" w:ascii="黑体" w:hAnsi="黑体" w:eastAsia="黑体"/>
          <w:sz w:val="32"/>
          <w:szCs w:val="32"/>
        </w:rPr>
        <w:t>附</w:t>
      </w:r>
      <w:r>
        <w:rPr>
          <w:rFonts w:hint="eastAsia" w:ascii="黑体" w:hAnsi="黑体" w:eastAsia="黑体"/>
          <w:sz w:val="32"/>
          <w:szCs w:val="32"/>
          <w:lang w:eastAsia="zh-CN"/>
        </w:rPr>
        <w:t>件</w:t>
      </w:r>
      <w:r>
        <w:rPr>
          <w:rFonts w:hint="eastAsia" w:ascii="黑体" w:hAnsi="黑体" w:eastAsia="黑体"/>
          <w:sz w:val="32"/>
          <w:szCs w:val="32"/>
        </w:rPr>
        <w:t>4</w:t>
      </w:r>
    </w:p>
    <w:p>
      <w:pPr>
        <w:widowControl/>
        <w:spacing w:line="680" w:lineRule="exact"/>
        <w:jc w:val="center"/>
        <w:rPr>
          <w:rFonts w:hint="eastAsia"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lang w:eastAsia="zh-CN"/>
        </w:rPr>
        <w:t>湛江市</w:t>
      </w:r>
      <w:r>
        <w:rPr>
          <w:rFonts w:hint="eastAsia" w:ascii="方正小标宋简体" w:hAnsi="华文中宋" w:eastAsia="方正小标宋简体" w:cs="宋体"/>
          <w:kern w:val="0"/>
          <w:sz w:val="44"/>
          <w:szCs w:val="44"/>
        </w:rPr>
        <w:t>科普教育基地科普资源</w:t>
      </w:r>
    </w:p>
    <w:p>
      <w:pPr>
        <w:widowControl/>
        <w:spacing w:line="680" w:lineRule="exact"/>
        <w:jc w:val="center"/>
        <w:rPr>
          <w:rFonts w:hint="eastAsia"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（产品）推荐表</w:t>
      </w:r>
    </w:p>
    <w:p>
      <w:pPr>
        <w:ind w:right="360"/>
        <w:rPr>
          <w:rFonts w:hint="eastAsia" w:ascii="Calibri" w:hAnsi="Calibri"/>
          <w:sz w:val="30"/>
          <w:szCs w:val="30"/>
        </w:rPr>
      </w:pPr>
      <w:r>
        <w:rPr>
          <w:rFonts w:ascii="Calibri" w:hAnsi="Calibri"/>
          <w:sz w:val="30"/>
          <w:szCs w:val="30"/>
        </w:rPr>
        <w:t xml:space="preserve"> </w:t>
      </w:r>
    </w:p>
    <w:p>
      <w:pPr>
        <w:ind w:right="36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湛江市</w:t>
      </w:r>
      <w:r>
        <w:rPr>
          <w:rFonts w:hint="eastAsia" w:ascii="CESI仿宋-GB2312" w:hAnsi="CESI仿宋-GB2312" w:eastAsia="CESI仿宋-GB2312" w:cs="CESI仿宋-GB2312"/>
          <w:sz w:val="28"/>
          <w:szCs w:val="28"/>
        </w:rPr>
        <w:t>科普教育基地名称（盖章）：</w:t>
      </w:r>
    </w:p>
    <w:tbl>
      <w:tblPr>
        <w:tblStyle w:val="4"/>
        <w:tblW w:w="8850" w:type="dxa"/>
        <w:jc w:val="center"/>
        <w:tblLayout w:type="fixed"/>
        <w:tblCellMar>
          <w:top w:w="0" w:type="dxa"/>
          <w:left w:w="108" w:type="dxa"/>
          <w:bottom w:w="0" w:type="dxa"/>
          <w:right w:w="108" w:type="dxa"/>
        </w:tblCellMar>
      </w:tblPr>
      <w:tblGrid>
        <w:gridCol w:w="1016"/>
        <w:gridCol w:w="1063"/>
        <w:gridCol w:w="846"/>
        <w:gridCol w:w="1094"/>
        <w:gridCol w:w="863"/>
        <w:gridCol w:w="216"/>
        <w:gridCol w:w="1587"/>
        <w:gridCol w:w="863"/>
        <w:gridCol w:w="1302"/>
      </w:tblGrid>
      <w:tr>
        <w:tblPrEx>
          <w:tblCellMar>
            <w:top w:w="0" w:type="dxa"/>
            <w:left w:w="108" w:type="dxa"/>
            <w:bottom w:w="0" w:type="dxa"/>
            <w:right w:w="108" w:type="dxa"/>
          </w:tblCellMar>
        </w:tblPrEx>
        <w:trPr>
          <w:trHeight w:val="792"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作品</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名称</w:t>
            </w:r>
          </w:p>
        </w:tc>
        <w:tc>
          <w:tcPr>
            <w:tcW w:w="3003"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作品</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类别</w:t>
            </w:r>
          </w:p>
        </w:tc>
        <w:tc>
          <w:tcPr>
            <w:tcW w:w="18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针对</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人群</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929"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是否</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原创</w:t>
            </w:r>
          </w:p>
        </w:tc>
        <w:tc>
          <w:tcPr>
            <w:tcW w:w="3003"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规格</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尺寸</w:t>
            </w:r>
          </w:p>
        </w:tc>
        <w:tc>
          <w:tcPr>
            <w:tcW w:w="18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创作</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时间</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758"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有否</w:t>
            </w: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电子</w:t>
            </w: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版</w:t>
            </w:r>
          </w:p>
        </w:tc>
        <w:tc>
          <w:tcPr>
            <w:tcW w:w="3003"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累计</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印数</w:t>
            </w:r>
          </w:p>
        </w:tc>
        <w:tc>
          <w:tcPr>
            <w:tcW w:w="18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发行</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日期</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cantSplit/>
          <w:trHeight w:val="425"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0" w:lineRule="atLeas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是否</w:t>
            </w:r>
          </w:p>
          <w:p>
            <w:pPr>
              <w:widowControl/>
              <w:adjustRightInd w:val="0"/>
              <w:snapToGrid w:val="0"/>
              <w:spacing w:line="0" w:lineRule="atLeas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发行</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rPr>
                <w:rFonts w:hint="eastAsia" w:ascii="CESI仿宋-GB2312" w:hAnsi="CESI仿宋-GB2312" w:eastAsia="CESI仿宋-GB2312" w:cs="CESI仿宋-GB2312"/>
                <w:kern w:val="0"/>
                <w:sz w:val="28"/>
                <w:szCs w:val="28"/>
              </w:rPr>
            </w:pPr>
          </w:p>
        </w:tc>
        <w:tc>
          <w:tcPr>
            <w:tcW w:w="10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发行量</w:t>
            </w: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ind w:right="-107" w:rightChars="-51"/>
              <w:rPr>
                <w:rFonts w:hint="eastAsia" w:ascii="CESI仿宋-GB2312" w:hAnsi="CESI仿宋-GB2312" w:eastAsia="CESI仿宋-GB2312" w:cs="CESI仿宋-GB2312"/>
                <w:kern w:val="0"/>
                <w:sz w:val="28"/>
                <w:szCs w:val="28"/>
              </w:rPr>
            </w:pPr>
          </w:p>
        </w:tc>
        <w:tc>
          <w:tcPr>
            <w:tcW w:w="18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ind w:right="-107" w:rightChars="-51"/>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是否同意作品共享使用</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cantSplit/>
          <w:trHeight w:val="3682"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主要内容及教育宣传科普效果</w:t>
            </w:r>
            <w:r>
              <w:rPr>
                <w:rFonts w:hint="eastAsia" w:ascii="CESI仿宋-GB2312" w:hAnsi="CESI仿宋-GB2312" w:eastAsia="CESI仿宋-GB2312" w:cs="CESI仿宋-GB2312"/>
                <w:spacing w:val="-26"/>
                <w:kern w:val="0"/>
                <w:sz w:val="28"/>
                <w:szCs w:val="28"/>
              </w:rPr>
              <w:t>（限150字）</w:t>
            </w:r>
          </w:p>
        </w:tc>
        <w:tc>
          <w:tcPr>
            <w:tcW w:w="7834" w:type="dxa"/>
            <w:gridSpan w:val="8"/>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p>
            <w:pPr>
              <w:adjustRightInd w:val="0"/>
              <w:snapToGrid w:val="0"/>
              <w:spacing w:before="100" w:beforeAutospacing="1" w:after="100" w:afterAutospacing="1" w:line="0" w:lineRule="atLeast"/>
              <w:ind w:firstLine="1120" w:firstLineChars="400"/>
              <w:rPr>
                <w:rFonts w:hint="eastAsia" w:ascii="CESI仿宋-GB2312" w:hAnsi="CESI仿宋-GB2312" w:eastAsia="CESI仿宋-GB2312" w:cs="CESI仿宋-GB2312"/>
                <w:kern w:val="0"/>
                <w:sz w:val="28"/>
                <w:szCs w:val="28"/>
              </w:rPr>
            </w:pPr>
          </w:p>
          <w:p>
            <w:pPr>
              <w:adjustRightInd w:val="0"/>
              <w:snapToGrid w:val="0"/>
              <w:spacing w:before="100" w:beforeAutospacing="1" w:after="100" w:afterAutospacing="1" w:line="0" w:lineRule="atLeast"/>
              <w:ind w:firstLine="1120" w:firstLineChars="40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单位盖章                         年   月   日</w:t>
            </w:r>
          </w:p>
        </w:tc>
      </w:tr>
      <w:tr>
        <w:tblPrEx>
          <w:tblCellMar>
            <w:top w:w="0" w:type="dxa"/>
            <w:left w:w="108" w:type="dxa"/>
            <w:bottom w:w="0" w:type="dxa"/>
            <w:right w:w="108" w:type="dxa"/>
          </w:tblCellMar>
        </w:tblPrEx>
        <w:trPr>
          <w:trHeight w:val="485" w:hRule="atLeast"/>
          <w:jc w:val="center"/>
        </w:trPr>
        <w:tc>
          <w:tcPr>
            <w:tcW w:w="10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p>
            <w:pPr>
              <w:adjustRightInd w:val="0"/>
              <w:snapToGrid w:val="0"/>
              <w:spacing w:line="400" w:lineRule="exac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作</w:t>
            </w:r>
          </w:p>
          <w:p>
            <w:pPr>
              <w:adjustRightInd w:val="0"/>
              <w:snapToGrid w:val="0"/>
              <w:spacing w:line="400" w:lineRule="exac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者</w:t>
            </w:r>
          </w:p>
          <w:p>
            <w:pPr>
              <w:adjustRightInd w:val="0"/>
              <w:snapToGrid w:val="0"/>
              <w:spacing w:line="400" w:lineRule="exac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单</w:t>
            </w:r>
          </w:p>
          <w:p>
            <w:pPr>
              <w:adjustRightInd w:val="0"/>
              <w:snapToGrid w:val="0"/>
              <w:spacing w:line="400" w:lineRule="exac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位</w:t>
            </w:r>
          </w:p>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名 称</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联系人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464"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地 址</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邮  编</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445"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电 话</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传  真</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E-mail</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手  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出版</w:t>
            </w:r>
          </w:p>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单位</w:t>
            </w: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名 称</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联系人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地 址</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邮  编</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11"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电 话</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传  真</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E-mail</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手  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组编</w:t>
            </w:r>
          </w:p>
          <w:p>
            <w:pPr>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单位</w:t>
            </w:r>
          </w:p>
          <w:p>
            <w:pPr>
              <w:adjustRightInd w:val="0"/>
              <w:snapToGrid w:val="0"/>
              <w:spacing w:line="0" w:lineRule="atLeast"/>
              <w:jc w:val="center"/>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名 称</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联系人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地 址</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邮  编</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电 话</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传  真</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E-mail</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手  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218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作者</w:t>
            </w: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单位</w:t>
            </w: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声明</w:t>
            </w:r>
          </w:p>
        </w:tc>
        <w:tc>
          <w:tcPr>
            <w:tcW w:w="7834" w:type="dxa"/>
            <w:gridSpan w:val="8"/>
            <w:tcBorders>
              <w:top w:val="single" w:color="auto" w:sz="4" w:space="0"/>
              <w:left w:val="nil"/>
              <w:bottom w:val="single" w:color="auto" w:sz="4" w:space="0"/>
              <w:right w:val="single" w:color="auto" w:sz="4" w:space="0"/>
            </w:tcBorders>
            <w:noWrap w:val="0"/>
            <w:vAlign w:val="top"/>
          </w:tcPr>
          <w:p>
            <w:pPr>
              <w:widowControl/>
              <w:overflowPunct w:val="0"/>
              <w:autoSpaceDE w:val="0"/>
              <w:autoSpaceDN w:val="0"/>
              <w:adjustRightInd w:val="0"/>
              <w:spacing w:before="120" w:after="100" w:afterAutospacing="1" w:line="440" w:lineRule="exact"/>
              <w:ind w:right="280" w:firstLine="560" w:firstLineChars="200"/>
              <w:textAlignment w:val="bottom"/>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本单位或本人提交的科普资源是原创作品或合法授权作品，没有剽窃、抄袭他人作品。如涉及法律问题，愿自行负责。</w:t>
            </w:r>
          </w:p>
          <w:p>
            <w:pPr>
              <w:widowControl/>
              <w:overflowPunct w:val="0"/>
              <w:autoSpaceDE w:val="0"/>
              <w:autoSpaceDN w:val="0"/>
              <w:adjustRightInd w:val="0"/>
              <w:spacing w:before="120" w:after="100" w:afterAutospacing="1" w:line="440" w:lineRule="exact"/>
              <w:ind w:right="280" w:firstLine="560" w:firstLineChars="200"/>
              <w:textAlignment w:val="bottom"/>
              <w:rPr>
                <w:rFonts w:hint="eastAsia" w:ascii="CESI仿宋-GB2312" w:hAnsi="CESI仿宋-GB2312" w:eastAsia="CESI仿宋-GB2312" w:cs="CESI仿宋-GB2312"/>
                <w:kern w:val="0"/>
                <w:sz w:val="28"/>
                <w:szCs w:val="28"/>
              </w:rPr>
            </w:pPr>
          </w:p>
          <w:p>
            <w:pPr>
              <w:widowControl/>
              <w:overflowPunct w:val="0"/>
              <w:autoSpaceDE w:val="0"/>
              <w:autoSpaceDN w:val="0"/>
              <w:adjustRightInd w:val="0"/>
              <w:spacing w:before="120" w:after="100" w:afterAutospacing="1" w:line="440" w:lineRule="exact"/>
              <w:ind w:right="280" w:firstLine="560" w:firstLineChars="200"/>
              <w:textAlignment w:val="bottom"/>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作者签名（盖章）：               年   月   日</w:t>
            </w:r>
          </w:p>
        </w:tc>
      </w:tr>
      <w:tr>
        <w:tblPrEx>
          <w:tblCellMar>
            <w:top w:w="0" w:type="dxa"/>
            <w:left w:w="108" w:type="dxa"/>
            <w:bottom w:w="0" w:type="dxa"/>
            <w:right w:w="108" w:type="dxa"/>
          </w:tblCellMar>
        </w:tblPrEx>
        <w:trPr>
          <w:trHeight w:val="2285"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hint="eastAsia" w:ascii="CESI仿宋-GB2312" w:hAnsi="CESI仿宋-GB2312" w:eastAsia="CESI仿宋-GB2312" w:cs="CESI仿宋-GB2312"/>
                <w:kern w:val="0"/>
                <w:sz w:val="28"/>
                <w:szCs w:val="28"/>
              </w:rPr>
            </w:pP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专家</w:t>
            </w: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评审</w:t>
            </w: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意见</w:t>
            </w:r>
          </w:p>
        </w:tc>
        <w:tc>
          <w:tcPr>
            <w:tcW w:w="7834" w:type="dxa"/>
            <w:gridSpan w:val="8"/>
            <w:tcBorders>
              <w:top w:val="single" w:color="auto" w:sz="4" w:space="0"/>
              <w:left w:val="nil"/>
              <w:bottom w:val="single" w:color="auto" w:sz="4" w:space="0"/>
              <w:right w:val="single" w:color="auto" w:sz="4" w:space="0"/>
            </w:tcBorders>
            <w:noWrap w:val="0"/>
            <w:vAlign w:val="top"/>
          </w:tcPr>
          <w:p>
            <w:pPr>
              <w:widowControl/>
              <w:adjustRightInd w:val="0"/>
              <w:snapToGrid w:val="0"/>
              <w:spacing w:before="100" w:beforeAutospacing="1" w:after="100" w:afterAutospacing="1" w:line="360" w:lineRule="auto"/>
              <w:ind w:right="731" w:rightChars="348"/>
              <w:jc w:val="both"/>
              <w:rPr>
                <w:rFonts w:hint="eastAsia" w:ascii="CESI仿宋-GB2312" w:hAnsi="CESI仿宋-GB2312" w:eastAsia="CESI仿宋-GB2312" w:cs="CESI仿宋-GB2312"/>
                <w:kern w:val="0"/>
                <w:sz w:val="28"/>
                <w:szCs w:val="28"/>
                <w:lang w:val="en-US" w:eastAsia="zh-CN"/>
              </w:rPr>
            </w:pPr>
          </w:p>
          <w:p>
            <w:pPr>
              <w:widowControl/>
              <w:adjustRightInd w:val="0"/>
              <w:snapToGrid w:val="0"/>
              <w:spacing w:before="100" w:beforeAutospacing="1" w:after="100" w:afterAutospacing="1" w:line="360" w:lineRule="auto"/>
              <w:ind w:right="731" w:rightChars="348"/>
              <w:jc w:val="right"/>
              <w:rPr>
                <w:rFonts w:hint="eastAsia" w:ascii="CESI仿宋-GB2312" w:hAnsi="CESI仿宋-GB2312" w:eastAsia="CESI仿宋-GB2312" w:cs="CESI仿宋-GB2312"/>
                <w:kern w:val="0"/>
                <w:sz w:val="28"/>
                <w:szCs w:val="28"/>
                <w:lang w:val="en-US" w:eastAsia="zh-CN"/>
              </w:rPr>
            </w:pPr>
            <w:r>
              <w:rPr>
                <w:rFonts w:hint="eastAsia" w:ascii="CESI仿宋-GB2312" w:hAnsi="CESI仿宋-GB2312" w:eastAsia="CESI仿宋-GB2312" w:cs="CESI仿宋-GB2312"/>
                <w:kern w:val="0"/>
                <w:sz w:val="28"/>
                <w:szCs w:val="28"/>
                <w:lang w:val="en-US" w:eastAsia="zh-CN"/>
              </w:rPr>
              <w:t xml:space="preserve">    </w:t>
            </w:r>
          </w:p>
          <w:p>
            <w:pPr>
              <w:widowControl/>
              <w:adjustRightInd w:val="0"/>
              <w:snapToGrid w:val="0"/>
              <w:spacing w:before="100" w:beforeAutospacing="1" w:after="100" w:afterAutospacing="1" w:line="360" w:lineRule="auto"/>
              <w:ind w:right="731" w:rightChars="348"/>
              <w:jc w:val="righ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lang w:val="en-US" w:eastAsia="zh-CN"/>
              </w:rPr>
              <w:t xml:space="preserve">  </w:t>
            </w:r>
            <w:r>
              <w:rPr>
                <w:rFonts w:hint="eastAsia" w:ascii="CESI仿宋-GB2312" w:hAnsi="CESI仿宋-GB2312" w:eastAsia="CESI仿宋-GB2312" w:cs="CESI仿宋-GB2312"/>
                <w:kern w:val="0"/>
                <w:sz w:val="28"/>
                <w:szCs w:val="28"/>
              </w:rPr>
              <w:t>年   月   日</w:t>
            </w:r>
          </w:p>
        </w:tc>
      </w:tr>
    </w:tbl>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注：1.每件作品填写1份表格。</w:t>
      </w:r>
    </w:p>
    <w:p>
      <w:pPr>
        <w:spacing w:line="48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2.出版单位与组编单位可视情况填写。</w:t>
      </w:r>
    </w:p>
    <w:p>
      <w:pPr>
        <w:widowControl/>
        <w:adjustRightInd w:val="0"/>
        <w:snapToGrid w:val="0"/>
        <w:spacing w:line="48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3.作者单位声明必须填写。</w:t>
      </w:r>
    </w:p>
    <w:p>
      <w:pPr>
        <w:widowControl/>
        <w:spacing w:line="480" w:lineRule="exact"/>
        <w:ind w:right="560"/>
        <w:rPr>
          <w:rFonts w:hint="eastAsia" w:ascii="CESI仿宋-GB2312" w:hAnsi="CESI仿宋-GB2312" w:eastAsia="CESI仿宋-GB2312" w:cs="CESI仿宋-GB2312"/>
          <w:sz w:val="32"/>
          <w:szCs w:val="32"/>
        </w:rPr>
        <w:sectPr>
          <w:pgSz w:w="11906" w:h="16838"/>
          <w:pgMar w:top="2041" w:right="1814" w:bottom="1701" w:left="1814" w:header="720" w:footer="720" w:gutter="0"/>
          <w:pgNumType w:fmt="decimal"/>
          <w:cols w:space="720" w:num="1"/>
          <w:docGrid w:linePitch="312" w:charSpace="0"/>
        </w:sectPr>
      </w:pPr>
    </w:p>
    <w:p>
      <w:pPr>
        <w:rPr>
          <w:rFonts w:hint="eastAsia" w:ascii="黑体" w:hAnsi="黑体" w:eastAsia="黑体"/>
          <w:sz w:val="32"/>
          <w:szCs w:val="32"/>
        </w:rPr>
      </w:pPr>
      <w:r>
        <w:rPr>
          <w:rFonts w:hint="eastAsia" w:ascii="黑体" w:hAnsi="黑体" w:eastAsia="黑体"/>
          <w:sz w:val="32"/>
          <w:szCs w:val="32"/>
        </w:rPr>
        <w:t>附</w:t>
      </w:r>
      <w:r>
        <w:rPr>
          <w:rFonts w:hint="eastAsia" w:ascii="黑体" w:hAnsi="黑体" w:eastAsia="黑体"/>
          <w:sz w:val="32"/>
          <w:szCs w:val="32"/>
          <w:lang w:eastAsia="zh-CN"/>
        </w:rPr>
        <w:t>件</w:t>
      </w:r>
      <w:r>
        <w:rPr>
          <w:rFonts w:hint="eastAsia" w:ascii="黑体" w:hAnsi="黑体" w:eastAsia="黑体"/>
          <w:sz w:val="32"/>
          <w:szCs w:val="32"/>
        </w:rPr>
        <w:t>5</w:t>
      </w:r>
    </w:p>
    <w:p>
      <w:pPr>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after="469" w:afterLines="150"/>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lang w:eastAsia="zh-CN"/>
        </w:rPr>
        <w:t>湛江市</w:t>
      </w:r>
      <w:r>
        <w:rPr>
          <w:rFonts w:hint="eastAsia" w:ascii="方正小标宋简体" w:hAnsi="华文中宋" w:eastAsia="方正小标宋简体"/>
          <w:sz w:val="44"/>
          <w:szCs w:val="44"/>
        </w:rPr>
        <w:t>科普教育基地科普志愿者登记表格</w:t>
      </w:r>
    </w:p>
    <w:tbl>
      <w:tblPr>
        <w:tblStyle w:val="4"/>
        <w:tblpPr w:leftFromText="180" w:rightFromText="180" w:vertAnchor="text" w:horzAnchor="page" w:tblpX="1342" w:tblpY="200"/>
        <w:tblOverlap w:val="never"/>
        <w:tblW w:w="0" w:type="auto"/>
        <w:tblInd w:w="0" w:type="dxa"/>
        <w:tblLayout w:type="fixed"/>
        <w:tblCellMar>
          <w:top w:w="0" w:type="dxa"/>
          <w:left w:w="108" w:type="dxa"/>
          <w:bottom w:w="0" w:type="dxa"/>
          <w:right w:w="108" w:type="dxa"/>
        </w:tblCellMar>
      </w:tblPr>
      <w:tblGrid>
        <w:gridCol w:w="1416"/>
        <w:gridCol w:w="854"/>
        <w:gridCol w:w="564"/>
        <w:gridCol w:w="338"/>
        <w:gridCol w:w="1080"/>
        <w:gridCol w:w="357"/>
        <w:gridCol w:w="1296"/>
        <w:gridCol w:w="1417"/>
        <w:gridCol w:w="1417"/>
        <w:gridCol w:w="190"/>
        <w:gridCol w:w="1230"/>
        <w:gridCol w:w="1517"/>
        <w:gridCol w:w="1418"/>
        <w:gridCol w:w="1696"/>
      </w:tblGrid>
      <w:tr>
        <w:tblPrEx>
          <w:tblCellMar>
            <w:top w:w="0" w:type="dxa"/>
            <w:left w:w="108" w:type="dxa"/>
            <w:bottom w:w="0" w:type="dxa"/>
            <w:right w:w="108" w:type="dxa"/>
          </w:tblCellMar>
        </w:tblPrEx>
        <w:tc>
          <w:tcPr>
            <w:tcW w:w="2834" w:type="dxa"/>
            <w:gridSpan w:val="3"/>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科普教育基地名称</w:t>
            </w:r>
          </w:p>
        </w:tc>
        <w:tc>
          <w:tcPr>
            <w:tcW w:w="5905" w:type="dxa"/>
            <w:gridSpan w:val="6"/>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20"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成立时间</w:t>
            </w:r>
          </w:p>
        </w:tc>
        <w:tc>
          <w:tcPr>
            <w:tcW w:w="1517"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18"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团队人数</w:t>
            </w: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负</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责</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人</w:t>
            </w:r>
          </w:p>
        </w:tc>
        <w:tc>
          <w:tcPr>
            <w:tcW w:w="1418"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18"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联系电话</w:t>
            </w:r>
          </w:p>
        </w:tc>
        <w:tc>
          <w:tcPr>
            <w:tcW w:w="1653"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17"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手    机</w:t>
            </w:r>
          </w:p>
        </w:tc>
        <w:tc>
          <w:tcPr>
            <w:tcW w:w="1417"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20"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传    真</w:t>
            </w:r>
          </w:p>
        </w:tc>
        <w:tc>
          <w:tcPr>
            <w:tcW w:w="4631" w:type="dxa"/>
            <w:gridSpan w:val="3"/>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联系地址</w:t>
            </w:r>
          </w:p>
        </w:tc>
        <w:tc>
          <w:tcPr>
            <w:tcW w:w="7323" w:type="dxa"/>
            <w:gridSpan w:val="8"/>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20"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邮    编</w:t>
            </w:r>
          </w:p>
        </w:tc>
        <w:tc>
          <w:tcPr>
            <w:tcW w:w="1517"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18"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pacing w:val="-20"/>
                <w:sz w:val="28"/>
                <w:szCs w:val="28"/>
              </w:rPr>
            </w:pPr>
            <w:r>
              <w:rPr>
                <w:rFonts w:hint="eastAsia" w:ascii="CESI仿宋-GB2312" w:hAnsi="CESI仿宋-GB2312" w:eastAsia="CESI仿宋-GB2312" w:cs="CESI仿宋-GB2312"/>
                <w:spacing w:val="-20"/>
                <w:sz w:val="28"/>
                <w:szCs w:val="28"/>
              </w:rPr>
              <w:t>服务总时间</w:t>
            </w: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c>
          <w:tcPr>
            <w:tcW w:w="14790" w:type="dxa"/>
            <w:gridSpan w:val="14"/>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val="0"/>
                <w:bCs w:val="0"/>
                <w:sz w:val="28"/>
                <w:szCs w:val="28"/>
              </w:rPr>
              <w:t>队员信息</w:t>
            </w: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姓    名</w:t>
            </w:r>
          </w:p>
        </w:tc>
        <w:tc>
          <w:tcPr>
            <w:tcW w:w="85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性别</w:t>
            </w:r>
          </w:p>
        </w:tc>
        <w:tc>
          <w:tcPr>
            <w:tcW w:w="902" w:type="dxa"/>
            <w:gridSpan w:val="2"/>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年龄</w:t>
            </w:r>
          </w:p>
        </w:tc>
        <w:tc>
          <w:tcPr>
            <w:tcW w:w="1437" w:type="dxa"/>
            <w:gridSpan w:val="2"/>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联系电话</w:t>
            </w:r>
          </w:p>
        </w:tc>
        <w:tc>
          <w:tcPr>
            <w:tcW w:w="2713" w:type="dxa"/>
            <w:gridSpan w:val="2"/>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负责的科普工作</w:t>
            </w:r>
          </w:p>
        </w:tc>
        <w:tc>
          <w:tcPr>
            <w:tcW w:w="1607" w:type="dxa"/>
            <w:gridSpan w:val="2"/>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职  称</w:t>
            </w:r>
          </w:p>
        </w:tc>
        <w:tc>
          <w:tcPr>
            <w:tcW w:w="4165" w:type="dxa"/>
            <w:gridSpan w:val="3"/>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联系地址</w:t>
            </w:r>
          </w:p>
        </w:tc>
        <w:tc>
          <w:tcPr>
            <w:tcW w:w="1696"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邮编</w:t>
            </w: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rPr>
          <w:trHeight w:val="240"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rPr>
          <w:trHeight w:val="225"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rPr>
          <w:trHeight w:val="390"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854" w:type="dxa"/>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1696" w:type="dxa"/>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r>
    </w:tbl>
    <w:p>
      <w:pPr>
        <w:jc w:val="center"/>
        <w:rPr>
          <w:rFonts w:hint="eastAsia" w:ascii="华文中宋" w:hAnsi="华文中宋" w:eastAsia="华文中宋"/>
          <w:b/>
          <w:bCs/>
          <w:sz w:val="18"/>
          <w:szCs w:val="18"/>
        </w:rPr>
      </w:pPr>
      <w:r>
        <w:rPr>
          <w:rFonts w:hint="eastAsia" w:ascii="华文中宋" w:hAnsi="华文中宋" w:eastAsia="华文中宋"/>
          <w:b/>
          <w:bCs/>
          <w:sz w:val="18"/>
          <w:szCs w:val="18"/>
        </w:rPr>
        <w:t xml:space="preserve"> </w:t>
      </w:r>
    </w:p>
    <w:p/>
    <w:sectPr>
      <w:footerReference r:id="rId5" w:type="default"/>
      <w:pgSz w:w="16840" w:h="11907" w:orient="landscape"/>
      <w:pgMar w:top="1814" w:right="2041" w:bottom="1814" w:left="1701"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18030">
    <w:panose1 w:val="02000500000000000000"/>
    <w:charset w:val="86"/>
    <w:family w:val="auto"/>
    <w:pitch w:val="default"/>
    <w:sig w:usb0="A00002BF" w:usb1="38C77CFA" w:usb2="00000016" w:usb3="00000000" w:csb0="0004000F" w:csb1="00000000"/>
  </w:font>
  <w:font w:name="华文中宋">
    <w:altName w:val="文泉驿微米黑"/>
    <w:panose1 w:val="02010600040101010101"/>
    <w:charset w:val="00"/>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CESI仿宋-GB2312">
    <w:panose1 w:val="02000500000000000000"/>
    <w:charset w:val="86"/>
    <w:family w:val="auto"/>
    <w:pitch w:val="default"/>
    <w:sig w:usb0="800002AF" w:usb1="084F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 w:name="仿宋">
    <w:altName w:val="文泉驿微米黑"/>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jc w:val="right"/>
      <w:rPr>
        <w:rFonts w:ascii="华文中宋" w:hAnsi="华文中宋" w:eastAsia="华文中宋"/>
        <w:sz w:val="26"/>
        <w:szCs w:val="26"/>
      </w:rPr>
    </w:pPr>
    <w:bookmarkStart w:id="0" w:name="_GoBack"/>
    <w:bookmarkEnd w:id="0"/>
    <w:r>
      <w:rPr>
        <w:sz w:val="26"/>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ordWrap w:val="0"/>
                            <w:snapToGrid w:val="0"/>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wordWrap w:val="0"/>
                      <w:snapToGrid w:val="0"/>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t xml:space="preserve"> —</w:t>
                    </w:r>
                  </w:p>
                </w:txbxContent>
              </v:textbox>
            </v:shape>
          </w:pict>
        </mc:Fallback>
      </mc:AlternateContent>
    </w:r>
  </w:p>
  <w:p>
    <w:pPr>
      <w:snapToGrid w:val="0"/>
      <w:jc w:val="left"/>
      <w:rPr>
        <w:rFonts w:ascii="Calibri" w:hAnsi="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华文中宋" w:hAnsi="华文中宋" w:eastAsia="华文中宋"/>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wordWrap w:val="0"/>
                      <w:jc w:val="right"/>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B335D"/>
    <w:rsid w:val="19BD7FC9"/>
    <w:rsid w:val="1AFA09D0"/>
    <w:rsid w:val="2FED44C3"/>
    <w:rsid w:val="35C7B8C6"/>
    <w:rsid w:val="3DFA715A"/>
    <w:rsid w:val="3FDE3E20"/>
    <w:rsid w:val="3FEBFA79"/>
    <w:rsid w:val="3FFAD964"/>
    <w:rsid w:val="58DD098C"/>
    <w:rsid w:val="597FF400"/>
    <w:rsid w:val="5FE36580"/>
    <w:rsid w:val="669D3A5C"/>
    <w:rsid w:val="67B52949"/>
    <w:rsid w:val="69FAC283"/>
    <w:rsid w:val="72DBE358"/>
    <w:rsid w:val="777D8F61"/>
    <w:rsid w:val="7BB5397F"/>
    <w:rsid w:val="7BDBAF3D"/>
    <w:rsid w:val="7E7DD3ED"/>
    <w:rsid w:val="7EFE3A5A"/>
    <w:rsid w:val="7EFFCC5E"/>
    <w:rsid w:val="ACEFA987"/>
    <w:rsid w:val="AF9B121A"/>
    <w:rsid w:val="AFD54F25"/>
    <w:rsid w:val="AFFF9F5D"/>
    <w:rsid w:val="B3EEF39D"/>
    <w:rsid w:val="BA7B23C6"/>
    <w:rsid w:val="BB1D405C"/>
    <w:rsid w:val="BD7D4C3C"/>
    <w:rsid w:val="BFF7ED4D"/>
    <w:rsid w:val="DFFF191C"/>
    <w:rsid w:val="DFFF99A7"/>
    <w:rsid w:val="EB1FBD46"/>
    <w:rsid w:val="F7F66A66"/>
    <w:rsid w:val="F99F6B17"/>
    <w:rsid w:val="F9DEBD96"/>
    <w:rsid w:val="FB3FE237"/>
    <w:rsid w:val="FEFB335D"/>
    <w:rsid w:val="FF1A7A39"/>
    <w:rsid w:val="FFD60B56"/>
    <w:rsid w:val="FFE749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2022-03-05T08:27:00Z</dcterms:created>
  <dc:creator>uos</dc:creator>
  <cp:lastModifiedBy>uos</cp:lastModifiedBy>
  <cp:lastPrinted>2023-05-13T01:18:00Z</cp:lastPrinted>
  <dcterms:modified xsi:type="dcterms:W3CDTF">2023-05-18T15:39:03Z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